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156D" w14:textId="77777777" w:rsidR="00CE3615" w:rsidRDefault="00B6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FA116D8" wp14:editId="61F65BFF">
            <wp:simplePos x="0" y="0"/>
            <wp:positionH relativeFrom="column">
              <wp:posOffset>-720089</wp:posOffset>
            </wp:positionH>
            <wp:positionV relativeFrom="paragraph">
              <wp:posOffset>-694054</wp:posOffset>
            </wp:positionV>
            <wp:extent cx="7541260" cy="147129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471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EC665" w14:textId="77777777" w:rsidR="00CE3615" w:rsidRDefault="00CE361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4DFBB1" w14:textId="77777777" w:rsidR="00CE3615" w:rsidRDefault="00CE361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BD7777" w14:textId="77777777" w:rsidR="00CE3615" w:rsidRDefault="00B61E00">
      <w:pPr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Первое информационное письмо</w:t>
      </w:r>
    </w:p>
    <w:p w14:paraId="4E9CD29E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 Всероссийская научно-практическая конференция</w:t>
      </w:r>
    </w:p>
    <w:p w14:paraId="7148CEB0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«Проблемы и перспективы развития электроэнергетики и электротехники»</w:t>
      </w:r>
    </w:p>
    <w:p w14:paraId="112E273B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Казанский государственный энергетический университет </w:t>
      </w:r>
    </w:p>
    <w:p w14:paraId="32A3CE7D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23-24 октября 2024 года</w:t>
      </w:r>
    </w:p>
    <w:p w14:paraId="513552E6" w14:textId="77777777" w:rsidR="00CE3615" w:rsidRDefault="00C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BA11F5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14:paraId="4E4F93A8" w14:textId="77777777" w:rsidR="00CE3615" w:rsidRDefault="00CE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081F3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23-24 октября 2024 года </w:t>
      </w:r>
    </w:p>
    <w:p w14:paraId="08E63307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Казанском государственном энергетическом университете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очно-дистанционном формате состоится </w:t>
      </w:r>
    </w:p>
    <w:p w14:paraId="02404EAA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 Всероссийская научно-практическая конференция </w:t>
      </w:r>
    </w:p>
    <w:p w14:paraId="78168F4B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«Проблемы и перспективы развития электроэнергетики и электротехники»</w:t>
      </w:r>
    </w:p>
    <w:p w14:paraId="148431A7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международным участием)</w:t>
      </w:r>
    </w:p>
    <w:p w14:paraId="2E719262" w14:textId="77777777" w:rsidR="00CE3615" w:rsidRDefault="00CE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994B7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конференции приглашаются все заинтересованные лица – ученые, аспиранты, соискатели, студенты, сотрудники вузов, сотрудники научных или инновационно-технологических учреждений, предприятий ЖКХ, топливно-энергетического комплекса и другие.</w:t>
      </w:r>
    </w:p>
    <w:p w14:paraId="489B0586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реализуется в соответствии с планом совместной работы ПАО «ФСК ЕЭС», АО «СО ЕЭС» и АО «Интер РАО-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электрогенерация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на базе мероприятий Молодежной секции РНК СИГРЭ и плана студенческих мероприятий АО «СО ЕЭС». Оператором Плана совместной работы выступает Фонд «Надежная смена».</w:t>
      </w:r>
    </w:p>
    <w:p w14:paraId="7E2FC5BC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: развитие научного и творческого потенциала молодых исследователей в области электроэнергетики.</w:t>
      </w:r>
    </w:p>
    <w:p w14:paraId="09C1B842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Научные направления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C6724C" w14:textId="77777777" w:rsidR="00CE3615" w:rsidRDefault="00B61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развития электроэнергетики (секция АО «Интер РАО-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Электрогенерация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специалистов энергетической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31BC1E6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Проектирование и эксплуатация объектов электроэнергетики. Энерго– и ресурсосбережение. </w:t>
      </w:r>
    </w:p>
    <w:p w14:paraId="1AEA6ACD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Автоматизация и электропривод. </w:t>
      </w:r>
    </w:p>
    <w:p w14:paraId="2E0FF093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Светотехника и малая энергетика.</w:t>
      </w:r>
    </w:p>
    <w:p w14:paraId="348CF06C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Информационные технологии и цифровая трансформация в энергетике.</w:t>
      </w:r>
    </w:p>
    <w:p w14:paraId="1DF041D8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Комплексные системы безопасности и автоматизация инженерных систем на объектах различного функционального назначения.</w:t>
      </w:r>
    </w:p>
    <w:p w14:paraId="2BF2A332" w14:textId="77777777" w:rsidR="007D51A4" w:rsidRDefault="00B61E00" w:rsidP="007D51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Юные энергетики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для школьников</w:t>
      </w:r>
      <w:r w:rsidR="007D51A4" w:rsidRPr="007D51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51A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студентов СПО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1A4" w:rsidRPr="007D5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A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D51A4" w:rsidRPr="007D5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CFC5BC" w14:textId="15BB9729" w:rsidR="007D51A4" w:rsidRPr="006554C4" w:rsidRDefault="007D51A4" w:rsidP="007D5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54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участников 7 секции </w:t>
      </w:r>
      <w:r w:rsidR="006554C4" w:rsidRPr="006554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6554C4">
        <w:rPr>
          <w:rFonts w:ascii="Times New Roman" w:hAnsi="Times New Roman" w:cs="Times New Roman"/>
          <w:b/>
          <w:bCs/>
          <w:sz w:val="28"/>
          <w:szCs w:val="28"/>
          <w:u w:val="single"/>
        </w:rPr>
        <w:t>БЕСПЛАТНО!</w:t>
      </w:r>
      <w:r w:rsidR="00234A1B" w:rsidRPr="006554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51AB072" w14:textId="2C4902CD" w:rsidR="00CE3615" w:rsidRPr="007D51A4" w:rsidRDefault="00234A1B" w:rsidP="006554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A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(требования по представлению </w:t>
      </w:r>
      <w:r w:rsidR="006554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проектных </w:t>
      </w:r>
      <w:r w:rsidRPr="00234A1B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 приведены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A1B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234A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E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EFC901" w14:textId="77777777" w:rsidR="00CE3615" w:rsidRDefault="00CE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153A6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участия в конференции и своевременной публикации сборника по итогам работы конференции необходимо:</w:t>
      </w:r>
    </w:p>
    <w:p w14:paraId="5202DD2C" w14:textId="1EF05D6E" w:rsidR="00CE3615" w:rsidRDefault="00B6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Пройти регистрацию по ссылке до </w:t>
      </w:r>
      <w:r w:rsidR="00D82A6C"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.0</w:t>
      </w:r>
      <w:r w:rsidR="00D82A6C"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9</w:t>
      </w:r>
      <w:r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.2024 г.: </w:t>
      </w:r>
    </w:p>
    <w:p w14:paraId="52EBC0F7" w14:textId="77777777" w:rsidR="00CE3615" w:rsidRDefault="00B6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 на странице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https://lk.case-in.r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/registration/2024/PPREE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56B7B8" w14:textId="3E375898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Прислать тексты статей в соответствии с прилагаемыми требованиями (формат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электронный адрес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nk-exp@mail.ru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82A6C"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20.09.2024 г.</w:t>
      </w:r>
    </w:p>
    <w:p w14:paraId="4ED2EE93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оформления материалов доклада в приложении 1.</w:t>
      </w:r>
    </w:p>
    <w:p w14:paraId="0D176A5A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статьи проходят проверку в системе антиплагиат –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https://text.rucont.ru/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(мин. порог 65%)</w:t>
      </w:r>
    </w:p>
    <w:p w14:paraId="5657B637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 одного автора подается не более 2-х статей разных исследований.</w:t>
      </w:r>
    </w:p>
    <w:p w14:paraId="7DF64CAB" w14:textId="77777777" w:rsidR="00CE3615" w:rsidRDefault="00B6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случае положительного решения Оргкомитета о публикации статьи осуществляется Оплата оргвзноса. В поле таблицы «Назначение платежа» указать: «Конференция «ППРЭЭ-2024».</w:t>
      </w:r>
    </w:p>
    <w:p w14:paraId="6CE84384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участия в конференции и публикации статьи составляет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51A4">
        <w:rPr>
          <w:rFonts w:ascii="Times New Roman" w:eastAsia="Times New Roman" w:hAnsi="Times New Roman" w:cs="Times New Roman"/>
          <w:b/>
          <w:bCs/>
          <w:sz w:val="28"/>
          <w:szCs w:val="28"/>
        </w:rPr>
        <w:t>400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3017C" w14:textId="0C22C0A9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оргвзноса производится перечислением до </w:t>
      </w:r>
      <w:r w:rsid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30</w:t>
      </w:r>
      <w:r w:rsidR="00D82A6C" w:rsidRP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>.09.2024 г.</w:t>
      </w:r>
      <w:r w:rsidR="00D82A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счет</w:t>
      </w:r>
    </w:p>
    <w:p w14:paraId="480CC67E" w14:textId="77777777" w:rsidR="00CE3615" w:rsidRDefault="00CE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8364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5165"/>
      </w:tblGrid>
      <w:tr w:rsidR="00CE3615" w14:paraId="71728574" w14:textId="77777777">
        <w:trPr>
          <w:trHeight w:val="725"/>
        </w:trPr>
        <w:tc>
          <w:tcPr>
            <w:tcW w:w="3199" w:type="dxa"/>
          </w:tcPr>
          <w:p w14:paraId="2D279E73" w14:textId="77777777" w:rsidR="00CE3615" w:rsidRDefault="00CE3615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F670FA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5165" w:type="dxa"/>
          </w:tcPr>
          <w:p w14:paraId="00590070" w14:textId="77777777" w:rsidR="00CE3615" w:rsidRDefault="00B61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</w:tr>
      <w:tr w:rsidR="00CE3615" w14:paraId="682738BB" w14:textId="77777777">
        <w:trPr>
          <w:trHeight w:val="330"/>
        </w:trPr>
        <w:tc>
          <w:tcPr>
            <w:tcW w:w="3199" w:type="dxa"/>
          </w:tcPr>
          <w:p w14:paraId="517698E5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Сокращенное наименование</w:t>
            </w:r>
          </w:p>
        </w:tc>
        <w:tc>
          <w:tcPr>
            <w:tcW w:w="5165" w:type="dxa"/>
          </w:tcPr>
          <w:p w14:paraId="4DD464AE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 ВО «КГЭУ»</w:t>
            </w:r>
          </w:p>
        </w:tc>
      </w:tr>
      <w:tr w:rsidR="00CE3615" w14:paraId="5563E259" w14:textId="77777777">
        <w:tc>
          <w:tcPr>
            <w:tcW w:w="3199" w:type="dxa"/>
          </w:tcPr>
          <w:p w14:paraId="43B84FC0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</w:t>
            </w:r>
          </w:p>
        </w:tc>
        <w:tc>
          <w:tcPr>
            <w:tcW w:w="5165" w:type="dxa"/>
          </w:tcPr>
          <w:p w14:paraId="10D84F38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420066 г. Казань ул. Красносельская ,51</w:t>
            </w:r>
          </w:p>
        </w:tc>
      </w:tr>
      <w:tr w:rsidR="00CE3615" w14:paraId="0644A173" w14:textId="77777777">
        <w:tc>
          <w:tcPr>
            <w:tcW w:w="3199" w:type="dxa"/>
          </w:tcPr>
          <w:p w14:paraId="73EF435A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Фактический  адрес</w:t>
            </w:r>
            <w:proofErr w:type="gramEnd"/>
          </w:p>
        </w:tc>
        <w:tc>
          <w:tcPr>
            <w:tcW w:w="5165" w:type="dxa"/>
          </w:tcPr>
          <w:p w14:paraId="3CF7B76D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420066 г. Казань ул. Красносельская ,51</w:t>
            </w:r>
          </w:p>
        </w:tc>
      </w:tr>
      <w:tr w:rsidR="00CE3615" w14:paraId="7048A1EB" w14:textId="77777777">
        <w:trPr>
          <w:trHeight w:val="547"/>
        </w:trPr>
        <w:tc>
          <w:tcPr>
            <w:tcW w:w="3199" w:type="dxa"/>
          </w:tcPr>
          <w:p w14:paraId="11F26BE2" w14:textId="77777777" w:rsidR="00CE3615" w:rsidRDefault="00B61E00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по фактическому адресу,</w:t>
            </w:r>
          </w:p>
          <w:p w14:paraId="1C216BEF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5165" w:type="dxa"/>
          </w:tcPr>
          <w:p w14:paraId="49367775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(843) 519-42-02; факс (843) 562-43-25</w:t>
            </w:r>
          </w:p>
          <w:p w14:paraId="49918FD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kgeu@kgeu.ru</w:t>
            </w:r>
          </w:p>
        </w:tc>
      </w:tr>
      <w:tr w:rsidR="00CE3615" w14:paraId="346F9CFE" w14:textId="77777777">
        <w:trPr>
          <w:trHeight w:val="416"/>
        </w:trPr>
        <w:tc>
          <w:tcPr>
            <w:tcW w:w="3199" w:type="dxa"/>
          </w:tcPr>
          <w:p w14:paraId="2D789AA6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Ректор</w:t>
            </w:r>
          </w:p>
        </w:tc>
        <w:tc>
          <w:tcPr>
            <w:tcW w:w="5165" w:type="dxa"/>
          </w:tcPr>
          <w:p w14:paraId="06D1A9E6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Абдуллазянов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Эдвард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Юнусович</w:t>
            </w:r>
            <w:proofErr w:type="spellEnd"/>
          </w:p>
        </w:tc>
      </w:tr>
      <w:tr w:rsidR="00CE3615" w14:paraId="560B7ED5" w14:textId="77777777">
        <w:trPr>
          <w:trHeight w:val="423"/>
        </w:trPr>
        <w:tc>
          <w:tcPr>
            <w:tcW w:w="3199" w:type="dxa"/>
          </w:tcPr>
          <w:p w14:paraId="38E69E35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5165" w:type="dxa"/>
          </w:tcPr>
          <w:p w14:paraId="02501A3E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Шамеева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Ильхамовна</w:t>
            </w:r>
            <w:proofErr w:type="spellEnd"/>
          </w:p>
        </w:tc>
      </w:tr>
      <w:tr w:rsidR="00CE3615" w14:paraId="7FCE92BA" w14:textId="77777777">
        <w:tc>
          <w:tcPr>
            <w:tcW w:w="3199" w:type="dxa"/>
          </w:tcPr>
          <w:p w14:paraId="120DA812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главного бухгалтера,</w:t>
            </w:r>
          </w:p>
          <w:p w14:paraId="30F57A3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5165" w:type="dxa"/>
          </w:tcPr>
          <w:p w14:paraId="545EEC0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(843) 519-42-47; факс (843) 562-43-00</w:t>
            </w:r>
          </w:p>
          <w:p w14:paraId="58924E31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buh@kgeu.ru</w:t>
            </w:r>
          </w:p>
        </w:tc>
      </w:tr>
      <w:tr w:rsidR="00CE3615" w14:paraId="137E1F8F" w14:textId="77777777">
        <w:tc>
          <w:tcPr>
            <w:tcW w:w="3199" w:type="dxa"/>
          </w:tcPr>
          <w:p w14:paraId="32DFDD1C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5165" w:type="dxa"/>
          </w:tcPr>
          <w:p w14:paraId="5132589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165 601 9286</w:t>
            </w:r>
          </w:p>
        </w:tc>
      </w:tr>
      <w:tr w:rsidR="00CE3615" w14:paraId="52A84CDC" w14:textId="77777777">
        <w:tc>
          <w:tcPr>
            <w:tcW w:w="3199" w:type="dxa"/>
          </w:tcPr>
          <w:p w14:paraId="688D5DF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5165" w:type="dxa"/>
          </w:tcPr>
          <w:p w14:paraId="125B4665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165 601 001</w:t>
            </w:r>
          </w:p>
        </w:tc>
      </w:tr>
      <w:tr w:rsidR="00CE3615" w14:paraId="1ABD7FF7" w14:textId="77777777">
        <w:tc>
          <w:tcPr>
            <w:tcW w:w="3199" w:type="dxa"/>
          </w:tcPr>
          <w:p w14:paraId="1D99684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ОКПО</w:t>
            </w:r>
          </w:p>
        </w:tc>
        <w:tc>
          <w:tcPr>
            <w:tcW w:w="5165" w:type="dxa"/>
          </w:tcPr>
          <w:p w14:paraId="2142CCF4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020 667 76</w:t>
            </w:r>
          </w:p>
        </w:tc>
      </w:tr>
      <w:tr w:rsidR="00CE3615" w14:paraId="6962B282" w14:textId="77777777">
        <w:tc>
          <w:tcPr>
            <w:tcW w:w="3199" w:type="dxa"/>
          </w:tcPr>
          <w:p w14:paraId="72E2D99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ОКОНХ</w:t>
            </w:r>
          </w:p>
        </w:tc>
        <w:tc>
          <w:tcPr>
            <w:tcW w:w="5165" w:type="dxa"/>
          </w:tcPr>
          <w:p w14:paraId="03C2F5F7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92 110</w:t>
            </w:r>
          </w:p>
        </w:tc>
      </w:tr>
      <w:tr w:rsidR="00CE3615" w14:paraId="5A0B6D39" w14:textId="77777777">
        <w:tc>
          <w:tcPr>
            <w:tcW w:w="3199" w:type="dxa"/>
          </w:tcPr>
          <w:p w14:paraId="0A6724C2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ОКОГУ</w:t>
            </w:r>
          </w:p>
        </w:tc>
        <w:tc>
          <w:tcPr>
            <w:tcW w:w="5165" w:type="dxa"/>
          </w:tcPr>
          <w:p w14:paraId="31F9DFCC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13 22600</w:t>
            </w:r>
          </w:p>
        </w:tc>
      </w:tr>
      <w:tr w:rsidR="00CE3615" w14:paraId="118209B0" w14:textId="77777777">
        <w:tc>
          <w:tcPr>
            <w:tcW w:w="3199" w:type="dxa"/>
          </w:tcPr>
          <w:p w14:paraId="036A14ED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ОКАТО</w:t>
            </w:r>
          </w:p>
        </w:tc>
        <w:tc>
          <w:tcPr>
            <w:tcW w:w="5165" w:type="dxa"/>
          </w:tcPr>
          <w:p w14:paraId="17B18D2F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92 401 370 000</w:t>
            </w:r>
          </w:p>
        </w:tc>
      </w:tr>
      <w:tr w:rsidR="00CE3615" w14:paraId="7A780A6C" w14:textId="77777777">
        <w:tc>
          <w:tcPr>
            <w:tcW w:w="3199" w:type="dxa"/>
          </w:tcPr>
          <w:p w14:paraId="44BA4E99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ОКФС</w:t>
            </w:r>
          </w:p>
        </w:tc>
        <w:tc>
          <w:tcPr>
            <w:tcW w:w="5165" w:type="dxa"/>
          </w:tcPr>
          <w:p w14:paraId="3A661D1F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E3615" w14:paraId="4C884A44" w14:textId="77777777">
        <w:tc>
          <w:tcPr>
            <w:tcW w:w="3199" w:type="dxa"/>
          </w:tcPr>
          <w:p w14:paraId="6A34BB1B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ОКОПФ</w:t>
            </w:r>
          </w:p>
        </w:tc>
        <w:tc>
          <w:tcPr>
            <w:tcW w:w="5165" w:type="dxa"/>
          </w:tcPr>
          <w:p w14:paraId="03FAEDFA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75103</w:t>
            </w:r>
          </w:p>
        </w:tc>
      </w:tr>
      <w:tr w:rsidR="00CE3615" w14:paraId="03C70EF2" w14:textId="77777777">
        <w:tc>
          <w:tcPr>
            <w:tcW w:w="3199" w:type="dxa"/>
          </w:tcPr>
          <w:p w14:paraId="2395E042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ОКВЭД</w:t>
            </w:r>
          </w:p>
        </w:tc>
        <w:tc>
          <w:tcPr>
            <w:tcW w:w="5165" w:type="dxa"/>
          </w:tcPr>
          <w:p w14:paraId="47C8F761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85.22</w:t>
            </w:r>
          </w:p>
        </w:tc>
      </w:tr>
      <w:tr w:rsidR="00CE3615" w14:paraId="18D52909" w14:textId="77777777">
        <w:tc>
          <w:tcPr>
            <w:tcW w:w="3199" w:type="dxa"/>
          </w:tcPr>
          <w:p w14:paraId="06951111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5165" w:type="dxa"/>
          </w:tcPr>
          <w:p w14:paraId="1FBC60AA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1021603065637</w:t>
            </w:r>
          </w:p>
        </w:tc>
      </w:tr>
      <w:tr w:rsidR="00CE3615" w14:paraId="44B99900" w14:textId="77777777">
        <w:tc>
          <w:tcPr>
            <w:tcW w:w="3199" w:type="dxa"/>
          </w:tcPr>
          <w:p w14:paraId="4493F87D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ОКТМО</w:t>
            </w:r>
          </w:p>
        </w:tc>
        <w:tc>
          <w:tcPr>
            <w:tcW w:w="5165" w:type="dxa"/>
          </w:tcPr>
          <w:p w14:paraId="7BB0B26A" w14:textId="77777777" w:rsidR="00CE3615" w:rsidRDefault="00B61E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92701000001</w:t>
            </w:r>
          </w:p>
        </w:tc>
      </w:tr>
      <w:tr w:rsidR="00CE3615" w14:paraId="56CB6C25" w14:textId="77777777">
        <w:trPr>
          <w:trHeight w:val="1304"/>
        </w:trPr>
        <w:tc>
          <w:tcPr>
            <w:tcW w:w="8364" w:type="dxa"/>
            <w:gridSpan w:val="2"/>
          </w:tcPr>
          <w:p w14:paraId="1F2F5EA8" w14:textId="77777777" w:rsidR="00CE3615" w:rsidRDefault="00B61E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УФК по Республике Татарстан г. Казань (ФГБОУ ВО «КГЭУ»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20116Х79020)                   </w:t>
            </w:r>
          </w:p>
          <w:p w14:paraId="774F1BB5" w14:textId="77777777" w:rsidR="00CE3615" w:rsidRDefault="00B61E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03214643000000011100</w:t>
            </w:r>
          </w:p>
          <w:p w14:paraId="30E6F64D" w14:textId="77777777" w:rsidR="00CE3615" w:rsidRDefault="00B61E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Отделение-НБ Республика Татарстан Банка России </w:t>
            </w:r>
          </w:p>
          <w:p w14:paraId="2783B214" w14:textId="77777777" w:rsidR="00CE3615" w:rsidRDefault="00B61E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БИК 019205400</w:t>
            </w:r>
          </w:p>
          <w:p w14:paraId="02537566" w14:textId="77777777" w:rsidR="00CE3615" w:rsidRDefault="00B61E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40102810445370000079</w:t>
            </w:r>
          </w:p>
        </w:tc>
      </w:tr>
    </w:tbl>
    <w:p w14:paraId="5500BA15" w14:textId="77777777" w:rsidR="00CE3615" w:rsidRDefault="00CE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FA507" w14:textId="77777777" w:rsidR="00CE3615" w:rsidRDefault="00B61E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F9AB883" w14:textId="77777777" w:rsidR="00CE3615" w:rsidRDefault="00B61E00">
      <w:pPr>
        <w:widowControl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Важные даты:</w:t>
      </w:r>
    </w:p>
    <w:tbl>
      <w:tblPr>
        <w:tblStyle w:val="a6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4"/>
        <w:gridCol w:w="4117"/>
      </w:tblGrid>
      <w:tr w:rsidR="00CE3615" w14:paraId="7B6CECF9" w14:textId="77777777">
        <w:trPr>
          <w:trHeight w:val="357"/>
        </w:trPr>
        <w:tc>
          <w:tcPr>
            <w:tcW w:w="5664" w:type="dxa"/>
          </w:tcPr>
          <w:p w14:paraId="4DA5518E" w14:textId="77777777" w:rsidR="00CE3615" w:rsidRDefault="00B61E00">
            <w:pPr>
              <w:spacing w:before="30"/>
              <w:ind w:left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на публикацию в сборнике</w:t>
            </w:r>
          </w:p>
        </w:tc>
        <w:tc>
          <w:tcPr>
            <w:tcW w:w="4117" w:type="dxa"/>
          </w:tcPr>
          <w:p w14:paraId="5A3697DD" w14:textId="43954942" w:rsidR="00CE3615" w:rsidRDefault="00B61E00">
            <w:pPr>
              <w:spacing w:before="30"/>
              <w:ind w:left="373" w:right="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82A6C" w:rsidRPr="00D82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20.09.2024 г.</w:t>
            </w:r>
          </w:p>
        </w:tc>
      </w:tr>
      <w:tr w:rsidR="00CE3615" w14:paraId="3979510D" w14:textId="77777777">
        <w:trPr>
          <w:trHeight w:val="316"/>
        </w:trPr>
        <w:tc>
          <w:tcPr>
            <w:tcW w:w="5664" w:type="dxa"/>
          </w:tcPr>
          <w:p w14:paraId="1CCBF7AF" w14:textId="77777777" w:rsidR="00CE3615" w:rsidRDefault="00B61E00">
            <w:pPr>
              <w:spacing w:line="266" w:lineRule="auto"/>
              <w:ind w:left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Рецензирование материалов</w:t>
            </w:r>
          </w:p>
        </w:tc>
        <w:tc>
          <w:tcPr>
            <w:tcW w:w="4117" w:type="dxa"/>
          </w:tcPr>
          <w:p w14:paraId="57E9A55A" w14:textId="7173CB00" w:rsidR="00CE3615" w:rsidRDefault="00B61E00">
            <w:pPr>
              <w:spacing w:line="266" w:lineRule="auto"/>
              <w:ind w:left="373" w:right="3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82A6C" w:rsidRPr="00D82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82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D82A6C" w:rsidRPr="00D82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.09.2024 г.</w:t>
            </w:r>
          </w:p>
        </w:tc>
      </w:tr>
      <w:tr w:rsidR="00CE3615" w14:paraId="2F8AAC69" w14:textId="77777777">
        <w:trPr>
          <w:trHeight w:val="727"/>
        </w:trPr>
        <w:tc>
          <w:tcPr>
            <w:tcW w:w="5664" w:type="dxa"/>
          </w:tcPr>
          <w:p w14:paraId="7E273403" w14:textId="77777777" w:rsidR="00CE3615" w:rsidRDefault="00B61E00">
            <w:pPr>
              <w:ind w:left="5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участников о включении   докладов в программу конференции</w:t>
            </w:r>
          </w:p>
        </w:tc>
        <w:tc>
          <w:tcPr>
            <w:tcW w:w="4117" w:type="dxa"/>
          </w:tcPr>
          <w:p w14:paraId="3A357307" w14:textId="11FEA7B0" w:rsidR="00CE3615" w:rsidRDefault="00D82A6C">
            <w:pPr>
              <w:spacing w:line="261" w:lineRule="auto"/>
              <w:ind w:right="-4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6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D82A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0.09.2024 г. </w:t>
            </w:r>
          </w:p>
        </w:tc>
      </w:tr>
    </w:tbl>
    <w:p w14:paraId="7604FBF4" w14:textId="77777777" w:rsidR="00CE3615" w:rsidRDefault="00CE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2A83E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МАТЕРИАЛОВ КОНФЕРЕНЦИИ</w:t>
      </w:r>
    </w:p>
    <w:p w14:paraId="703D1BE0" w14:textId="77777777" w:rsidR="00CE3615" w:rsidRDefault="00CE3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359E8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материалов доклада должно соответствовать тематическому направлению конференции, обладать определенной новизной и представлять интерес для науки. Пример оформления статьи приведен в приложении 1.</w:t>
      </w:r>
    </w:p>
    <w:p w14:paraId="457D0B19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статьи должен составлять 4-5 страниц, набранный в Microsoft Word, шрифт – Times 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размер - 14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минимум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форматирование - по ширине; поля верхнее – 2,5; нижнее – 2 см, левое – 3 см, правое – 2 см. </w:t>
      </w:r>
    </w:p>
    <w:p w14:paraId="691F949F" w14:textId="77777777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Ссылки на цитируемые источники приводятся в конце статьи в соответствии с ГОСТ Р 7.0.1002018 (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https://www.prlib.ru/gost_7_2018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и ниже приводимыми примерами.</w:t>
      </w:r>
    </w:p>
    <w:p w14:paraId="7B959018" w14:textId="77777777" w:rsidR="00CE3615" w:rsidRDefault="00B6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Материалы, полученные позднее 01 июня 2024 г., не будут представлены в программе конференции, но могут быть по возможности включены в сборник докладов.</w:t>
      </w:r>
    </w:p>
    <w:p w14:paraId="33C5DDFC" w14:textId="3B9F1D72" w:rsidR="00CE3615" w:rsidRDefault="00B6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материалов доклада представлен на странице конференции </w:t>
      </w:r>
      <w:hyperlink r:id="rId1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https://kgeu.ru/Section?idSection=2&amp;idSectionMenu=306</w:t>
        </w:r>
      </w:hyperlink>
    </w:p>
    <w:p w14:paraId="48E1CA5D" w14:textId="42C05BF1" w:rsidR="00CE3615" w:rsidRDefault="00B6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Актуальная информация о конференции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-канале: </w:t>
      </w:r>
      <w:hyperlink r:id="rId1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https://t.me/ppree2024</w:t>
        </w:r>
      </w:hyperlink>
    </w:p>
    <w:p w14:paraId="191D2602" w14:textId="77777777" w:rsidR="00CE3615" w:rsidRDefault="00B61E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E47D480" w14:textId="77777777" w:rsidR="00CE3615" w:rsidRDefault="00B61E00">
      <w:pPr>
        <w:widowControl w:val="0"/>
        <w:spacing w:before="77" w:after="0" w:line="240" w:lineRule="auto"/>
        <w:ind w:left="3214" w:right="57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74AFE7B2" w14:textId="77777777" w:rsidR="00CE3615" w:rsidRDefault="00B61E00">
      <w:pPr>
        <w:widowControl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ОФОРМЛЕНИЯ МАТЕРИАЛОВ ДОКЛАДА</w:t>
      </w:r>
    </w:p>
    <w:p w14:paraId="1B589685" w14:textId="77777777" w:rsidR="00CE3615" w:rsidRDefault="008B4139">
      <w:pPr>
        <w:widowControl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>
        <w:r w:rsidR="00B61E0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https://kgeu.ru/Section?idSection=2&amp;idSectionMenu=306</w:t>
        </w:r>
      </w:hyperlink>
    </w:p>
    <w:p w14:paraId="309333B9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</w:p>
    <w:p w14:paraId="1A341E05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0692D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14:paraId="5F7FC880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BB895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 Иван Иванович,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Петров Петр Петрович</w:t>
      </w:r>
    </w:p>
    <w:p w14:paraId="4224FD0D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ФГБОУ ВО «КГЭУ», г. Казань, Россия</w:t>
      </w:r>
    </w:p>
    <w:p w14:paraId="200CBC28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Филиал АО «СО ЕЭС» РДУ Татарстана, г. Казань, Россия</w:t>
      </w:r>
    </w:p>
    <w:p w14:paraId="239B1B9B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b6304@mail.ru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nhroffv@mrsu.ru</w:t>
        </w:r>
      </w:hyperlink>
    </w:p>
    <w:p w14:paraId="107ED151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30D941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тезисе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управлением…….</w:t>
      </w:r>
    </w:p>
    <w:p w14:paraId="290B81BC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14:paraId="397CCB29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AB0C6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SIMULATION MODELING OF AN ASYNCHRONOUS ELECTRIC DRIVE BASED ON A MATRIX FREQUENCY CONVERTER</w:t>
      </w:r>
    </w:p>
    <w:p w14:paraId="7AAC5D57" w14:textId="77777777" w:rsidR="00CE3615" w:rsidRPr="00234A1B" w:rsidRDefault="00CE3615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85C266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Ivanov Ivan </w:t>
      </w:r>
      <w:proofErr w:type="spellStart"/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Ivanovich</w:t>
      </w:r>
      <w:proofErr w:type="spellEnd"/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Petrov Petr </w:t>
      </w:r>
      <w:proofErr w:type="spellStart"/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Petrovich</w:t>
      </w:r>
      <w:proofErr w:type="spellEnd"/>
    </w:p>
    <w:p w14:paraId="437F9D32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FSBEI HE "KSPEU", Kazan, Russia</w:t>
      </w:r>
    </w:p>
    <w:p w14:paraId="11BE4E59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Branch of the company "SO of the UES" of the RDO of Tatarstan, Kazan, Russia</w:t>
      </w:r>
    </w:p>
    <w:p w14:paraId="4CD0753D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b6304@mail.ru, </w:t>
      </w:r>
      <w:r w:rsidRPr="00234A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nhroffv@mrsu.ru</w:t>
      </w:r>
    </w:p>
    <w:p w14:paraId="742E74E2" w14:textId="77777777" w:rsidR="00CE3615" w:rsidRPr="00234A1B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46E622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Abstract.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thesis proposes</w:t>
      </w:r>
      <w:proofErr w:type="gramStart"/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7BF76CB5" w14:textId="77777777" w:rsidR="00CE3615" w:rsidRPr="00234A1B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A1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234A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14:paraId="5E124B19" w14:textId="77777777" w:rsidR="00CE3615" w:rsidRPr="00234A1B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D7D4EC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тезиса доклада [1]. Текст тезиса доклада. Текст тезиса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доклада[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2].</w:t>
      </w:r>
    </w:p>
    <w:p w14:paraId="39104F94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8"/>
        </w:rPr>
        <w:t>+2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(1)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3342578" wp14:editId="428E52A5">
            <wp:simplePos x="0" y="0"/>
            <wp:positionH relativeFrom="column">
              <wp:posOffset>1909445</wp:posOffset>
            </wp:positionH>
            <wp:positionV relativeFrom="paragraph">
              <wp:posOffset>522605</wp:posOffset>
            </wp:positionV>
            <wp:extent cx="2204085" cy="1475740"/>
            <wp:effectExtent l="0" t="0" r="0" b="0"/>
            <wp:wrapTopAndBottom distT="0" dist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7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C9C5B2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20AD6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6B764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1. Устройство асинхронного двигателя</w:t>
      </w:r>
    </w:p>
    <w:p w14:paraId="32C656B7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966CB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тезиса доклада [4]. Текст тезиса доклада. Текст тезиса доклада.</w:t>
      </w:r>
    </w:p>
    <w:p w14:paraId="63E9826A" w14:textId="77777777" w:rsidR="00CE3615" w:rsidRDefault="00CE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D0257" w14:textId="77777777" w:rsidR="00CE3615" w:rsidRDefault="00CE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F8F7151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1. Характеристики асинхронного электропривода</w:t>
      </w:r>
    </w:p>
    <w:tbl>
      <w:tblPr>
        <w:tblStyle w:val="a7"/>
        <w:tblW w:w="92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536"/>
        <w:gridCol w:w="3509"/>
      </w:tblGrid>
      <w:tr w:rsidR="00CE3615" w14:paraId="741D326D" w14:textId="77777777">
        <w:tc>
          <w:tcPr>
            <w:tcW w:w="1242" w:type="dxa"/>
          </w:tcPr>
          <w:p w14:paraId="0CFADC43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0EE0B3C9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09" w:type="dxa"/>
          </w:tcPr>
          <w:p w14:paraId="5D5DD765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CE3615" w14:paraId="4F60AC17" w14:textId="77777777">
        <w:tc>
          <w:tcPr>
            <w:tcW w:w="1242" w:type="dxa"/>
          </w:tcPr>
          <w:p w14:paraId="1F247FA7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5641ED7A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09" w:type="dxa"/>
          </w:tcPr>
          <w:p w14:paraId="3A4049EC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</w:tr>
      <w:tr w:rsidR="00CE3615" w14:paraId="4BD45288" w14:textId="77777777">
        <w:tc>
          <w:tcPr>
            <w:tcW w:w="1242" w:type="dxa"/>
          </w:tcPr>
          <w:p w14:paraId="4AB6C187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4536" w:type="dxa"/>
          </w:tcPr>
          <w:p w14:paraId="602B2358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09" w:type="dxa"/>
          </w:tcPr>
          <w:p w14:paraId="71F7D5DC" w14:textId="77777777" w:rsidR="00CE3615" w:rsidRDefault="00B61E00">
            <w:pPr>
              <w:widowControl w:val="0"/>
              <w:tabs>
                <w:tab w:val="left" w:pos="2070"/>
              </w:tabs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</w:tr>
    </w:tbl>
    <w:p w14:paraId="2B6EFDC1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9A07D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тезиса доклада [5].  Текст тезиса доклада [6].</w:t>
      </w:r>
    </w:p>
    <w:p w14:paraId="785ED145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F398D" w14:textId="77777777" w:rsidR="00CE3615" w:rsidRDefault="00B61E00">
      <w:pPr>
        <w:widowControl w:val="0"/>
        <w:tabs>
          <w:tab w:val="left" w:pos="2070"/>
        </w:tabs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599FCF3B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DF1AF" w14:textId="77777777" w:rsidR="00CE3615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д-ра техн. наук. Уфа, 2013.</w:t>
      </w:r>
    </w:p>
    <w:p w14:paraId="778DABF3" w14:textId="77777777" w:rsidR="00CE3615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 171–176.</w:t>
      </w:r>
    </w:p>
    <w:p w14:paraId="110A8044" w14:textId="77777777" w:rsidR="00CE3615" w:rsidRPr="00234A1B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Емекеев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Сагдатуллин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val="en-US"/>
        </w:rPr>
        <w:t>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FC17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Уфа</w:t>
      </w:r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2014.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>. 218–221.</w:t>
      </w:r>
    </w:p>
    <w:p w14:paraId="5AE77543" w14:textId="77777777" w:rsidR="00CE3615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>Sagdatullin</w:t>
      </w:r>
      <w:proofErr w:type="spellEnd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>Emekeev</w:t>
      </w:r>
      <w:proofErr w:type="spellEnd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>Muraveva</w:t>
      </w:r>
      <w:proofErr w:type="spellEnd"/>
      <w:r w:rsidRPr="00234A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eastAsia="Times New Roman" w:hAnsi="Times New Roman" w:cs="Times New Roman"/>
          <w:sz w:val="28"/>
          <w:szCs w:val="28"/>
        </w:rPr>
        <w:t>2015. Т. 756. С. 633–639.</w:t>
      </w:r>
    </w:p>
    <w:p w14:paraId="7C8A6CE5" w14:textId="77777777" w:rsidR="00CE3615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CORIMASS 10G+ MFM 4085 K/F [Электронный ресурс].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http://cdn.krohne.com/dlc/MA_CORIMASS_G_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ru_72.pdf (дата обращения: 12.03.15).</w:t>
      </w:r>
    </w:p>
    <w:p w14:paraId="65807A0F" w14:textId="77777777" w:rsidR="00CE3615" w:rsidRDefault="00B61E00">
      <w:pPr>
        <w:widowControl w:val="0"/>
        <w:tabs>
          <w:tab w:val="left" w:pos="0"/>
        </w:tabs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15.02.10;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20.08.11,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23.</w:t>
      </w:r>
    </w:p>
    <w:p w14:paraId="0CD78ECF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ind w:right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8E4A41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37C27" w14:textId="77777777" w:rsidR="00CE3615" w:rsidRDefault="00CE3615">
      <w:pPr>
        <w:widowControl w:val="0"/>
        <w:tabs>
          <w:tab w:val="left" w:pos="2070"/>
        </w:tabs>
        <w:spacing w:before="2" w:after="0" w:line="240" w:lineRule="auto"/>
        <w:ind w:right="571"/>
        <w:rPr>
          <w:rFonts w:ascii="Times New Roman" w:eastAsia="Times New Roman" w:hAnsi="Times New Roman" w:cs="Times New Roman"/>
          <w:sz w:val="24"/>
          <w:szCs w:val="24"/>
        </w:rPr>
      </w:pPr>
    </w:p>
    <w:p w14:paraId="637EA428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Контакты оргкомитета конференции:</w:t>
      </w:r>
    </w:p>
    <w:p w14:paraId="0C6C7105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420066, г. Казань, ул. Красносельская, 51, корп. Д-727,</w:t>
      </w:r>
    </w:p>
    <w:p w14:paraId="3738822B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КГЭУ, кафедра ЭХП</w:t>
      </w:r>
    </w:p>
    <w:p w14:paraId="0DE66BB0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электронная почта: </w:t>
      </w:r>
      <w:hyperlink r:id="rId19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nk-exp@mail.ru</w:t>
        </w:r>
      </w:hyperlink>
    </w:p>
    <w:p w14:paraId="5BBDFE07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тел. (843) 519-43-45</w:t>
      </w:r>
    </w:p>
    <w:p w14:paraId="22C72A23" w14:textId="77777777" w:rsidR="00CE3615" w:rsidRDefault="00CE3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A84127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Ответственный секретарь:</w:t>
      </w:r>
    </w:p>
    <w:p w14:paraId="4AD85719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Иванова Вилия Равильевна</w:t>
      </w:r>
    </w:p>
    <w:p w14:paraId="6892436E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Технический секретарь:</w:t>
      </w:r>
    </w:p>
    <w:p w14:paraId="4E31BBA3" w14:textId="77777777" w:rsidR="00CE3615" w:rsidRDefault="00B61E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Мухаметова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Азалия</w:t>
      </w:r>
    </w:p>
    <w:p w14:paraId="64F82C89" w14:textId="77777777" w:rsidR="00CE3615" w:rsidRDefault="00CE3615">
      <w:pPr>
        <w:widowControl w:val="0"/>
        <w:tabs>
          <w:tab w:val="left" w:pos="3402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D1792F" w14:textId="77777777" w:rsidR="00CE3615" w:rsidRDefault="00B61E00">
      <w:pPr>
        <w:widowControl w:val="0"/>
        <w:tabs>
          <w:tab w:val="left" w:pos="3402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Актуальная информация о Конференции на сайте ФГБОУ ВО КГЭУ</w:t>
      </w:r>
    </w:p>
    <w:p w14:paraId="4222CBC1" w14:textId="77777777" w:rsidR="00CE3615" w:rsidRDefault="008B4139">
      <w:pPr>
        <w:widowControl w:val="0"/>
        <w:tabs>
          <w:tab w:val="left" w:pos="3402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hyperlink r:id="rId20">
        <w:r w:rsidR="00B61E00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</w:t>
        </w:r>
      </w:hyperlink>
      <w:r w:rsidR="00B61E00">
        <w:fldChar w:fldCharType="begin"/>
      </w:r>
      <w:r w:rsidR="00B61E00">
        <w:instrText xml:space="preserve"> HYPERLINK "https://kgeu.ru/Section?idSection=2&amp;idSectionMenu=306" </w:instrText>
      </w:r>
      <w:r w:rsidR="00B61E00">
        <w:fldChar w:fldCharType="separate"/>
      </w:r>
      <w:r w:rsidR="00B61E00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Конференция «Проблемы и перспективы развития электроэнергетики и электротехники»</w:t>
      </w:r>
    </w:p>
    <w:p w14:paraId="4BEF701F" w14:textId="77777777" w:rsidR="00CE3615" w:rsidRDefault="00B6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end"/>
      </w:r>
    </w:p>
    <w:p w14:paraId="3BAD3A44" w14:textId="67E67978" w:rsidR="00CE3615" w:rsidRDefault="00CE361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BC6203" w14:textId="77777777" w:rsidR="00234A1B" w:rsidRPr="00FC1777" w:rsidRDefault="00234A1B" w:rsidP="00FC1777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1777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4908B913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B0D947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E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(с международным участием) «Проблемы и перспективы развития электроэнергетики и электротехники» будет работать секция «Юные энергетики» </w:t>
      </w:r>
      <w:r w:rsidRPr="001C6867">
        <w:rPr>
          <w:rFonts w:ascii="Times New Roman" w:hAnsi="Times New Roman" w:cs="Times New Roman"/>
          <w:sz w:val="28"/>
          <w:szCs w:val="28"/>
        </w:rPr>
        <w:t>для учащихся </w:t>
      </w:r>
      <w:r w:rsidRPr="002B748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6867">
        <w:rPr>
          <w:rFonts w:ascii="Times New Roman" w:hAnsi="Times New Roman" w:cs="Times New Roman"/>
          <w:b/>
          <w:bCs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867">
        <w:rPr>
          <w:rFonts w:ascii="Times New Roman" w:hAnsi="Times New Roman" w:cs="Times New Roman"/>
          <w:sz w:val="28"/>
          <w:szCs w:val="28"/>
        </w:rPr>
        <w:t xml:space="preserve">классов и обучающихся по программам среднего профессионального образования не старше 18 лет. </w:t>
      </w:r>
    </w:p>
    <w:p w14:paraId="118C6EA9" w14:textId="0E61A1C4" w:rsidR="00234A1B" w:rsidRPr="003B24D6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4D6">
        <w:rPr>
          <w:rFonts w:ascii="Times New Roman" w:hAnsi="Times New Roman" w:cs="Times New Roman"/>
          <w:b/>
          <w:bCs/>
          <w:sz w:val="28"/>
          <w:szCs w:val="28"/>
        </w:rPr>
        <w:t xml:space="preserve">Участие </w:t>
      </w:r>
      <w:proofErr w:type="gramStart"/>
      <w:r w:rsidRPr="003B24D6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</w:p>
    <w:p w14:paraId="537DF23B" w14:textId="77777777" w:rsidR="00234A1B" w:rsidRPr="001C6867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67">
        <w:rPr>
          <w:rFonts w:ascii="Times New Roman" w:hAnsi="Times New Roman" w:cs="Times New Roman"/>
          <w:sz w:val="28"/>
          <w:szCs w:val="28"/>
        </w:rPr>
        <w:t xml:space="preserve">На конференцию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проектные </w:t>
      </w:r>
      <w:r w:rsidRPr="001C6867">
        <w:rPr>
          <w:rFonts w:ascii="Times New Roman" w:hAnsi="Times New Roman" w:cs="Times New Roman"/>
          <w:sz w:val="28"/>
          <w:szCs w:val="28"/>
        </w:rPr>
        <w:t>работы, выполненные в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Pr="001C6867">
        <w:rPr>
          <w:rFonts w:ascii="Times New Roman" w:hAnsi="Times New Roman" w:cs="Times New Roman"/>
          <w:sz w:val="28"/>
          <w:szCs w:val="28"/>
        </w:rPr>
        <w:t xml:space="preserve"> знаний, соответствующих основным научным направлениям К</w:t>
      </w:r>
      <w:r>
        <w:rPr>
          <w:rFonts w:ascii="Times New Roman" w:hAnsi="Times New Roman" w:cs="Times New Roman"/>
          <w:sz w:val="28"/>
          <w:szCs w:val="28"/>
        </w:rPr>
        <w:t>ГЭУ</w:t>
      </w:r>
      <w:r w:rsidRPr="001C6867">
        <w:rPr>
          <w:rFonts w:ascii="Times New Roman" w:hAnsi="Times New Roman" w:cs="Times New Roman"/>
          <w:sz w:val="28"/>
          <w:szCs w:val="28"/>
        </w:rPr>
        <w:t>.</w:t>
      </w:r>
    </w:p>
    <w:p w14:paraId="21C29B0D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67">
        <w:rPr>
          <w:rFonts w:ascii="Times New Roman" w:hAnsi="Times New Roman" w:cs="Times New Roman"/>
          <w:sz w:val="28"/>
          <w:szCs w:val="28"/>
        </w:rPr>
        <w:t xml:space="preserve">Участники, чьи работы признаны лучшими, награждаются дипломами </w:t>
      </w:r>
    </w:p>
    <w:p w14:paraId="41C2FE7D" w14:textId="77777777" w:rsidR="00234A1B" w:rsidRDefault="00234A1B" w:rsidP="0023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67">
        <w:rPr>
          <w:rFonts w:ascii="Times New Roman" w:hAnsi="Times New Roman" w:cs="Times New Roman"/>
          <w:sz w:val="28"/>
          <w:szCs w:val="28"/>
        </w:rPr>
        <w:t>I, II, III степеней</w:t>
      </w:r>
      <w:r>
        <w:rPr>
          <w:rFonts w:ascii="Times New Roman" w:hAnsi="Times New Roman" w:cs="Times New Roman"/>
          <w:sz w:val="28"/>
          <w:szCs w:val="28"/>
        </w:rPr>
        <w:t xml:space="preserve"> и памятными призами от официальных спонсоров конференции: АО «Интер РАО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Благотворительного фонда «Надежная смена»</w:t>
      </w:r>
      <w:r w:rsidRPr="001C68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9E729" w14:textId="77777777" w:rsidR="00234A1B" w:rsidRPr="001C6867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67">
        <w:rPr>
          <w:rFonts w:ascii="Times New Roman" w:hAnsi="Times New Roman" w:cs="Times New Roman"/>
          <w:sz w:val="28"/>
          <w:szCs w:val="28"/>
        </w:rPr>
        <w:t>В работе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686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6867">
        <w:rPr>
          <w:rFonts w:ascii="Times New Roman" w:hAnsi="Times New Roman" w:cs="Times New Roman"/>
          <w:sz w:val="28"/>
          <w:szCs w:val="28"/>
        </w:rPr>
        <w:t xml:space="preserve"> конференции принимают участие ведущие ученые и специалисты Казанского </w:t>
      </w:r>
      <w:r>
        <w:rPr>
          <w:rFonts w:ascii="Times New Roman" w:hAnsi="Times New Roman" w:cs="Times New Roman"/>
          <w:sz w:val="28"/>
          <w:szCs w:val="28"/>
        </w:rPr>
        <w:t>государственного энергетического</w:t>
      </w:r>
      <w:r w:rsidRPr="001C6867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14:paraId="4116035C" w14:textId="77777777" w:rsidR="00234A1B" w:rsidRPr="006F4DA7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67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6F4DA7">
        <w:rPr>
          <w:rFonts w:ascii="Times New Roman" w:hAnsi="Times New Roman" w:cs="Times New Roman"/>
          <w:sz w:val="28"/>
          <w:szCs w:val="28"/>
        </w:rPr>
        <w:t>руководители дипломантов награждаются грамотами от учредителей конференции.</w:t>
      </w:r>
    </w:p>
    <w:p w14:paraId="048BB6D1" w14:textId="77777777" w:rsidR="00234A1B" w:rsidRDefault="00234A1B" w:rsidP="00234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F133F5" w14:textId="77777777" w:rsidR="00234A1B" w:rsidRPr="006F4DA7" w:rsidRDefault="00234A1B" w:rsidP="00234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DA7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стоит участвовать в конференции?</w:t>
      </w:r>
    </w:p>
    <w:p w14:paraId="06633B83" w14:textId="77777777" w:rsidR="00234A1B" w:rsidRPr="006F4DA7" w:rsidRDefault="00234A1B" w:rsidP="00234A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4DA7">
        <w:rPr>
          <w:rFonts w:ascii="Times New Roman" w:eastAsia="Times New Roman" w:hAnsi="Times New Roman" w:cs="Times New Roman"/>
          <w:sz w:val="28"/>
          <w:szCs w:val="28"/>
          <w:u w:val="single"/>
        </w:rPr>
        <w:t>Получить льготы при поступлении в КГЭУ</w:t>
      </w:r>
    </w:p>
    <w:p w14:paraId="27EECDA8" w14:textId="77777777" w:rsidR="00234A1B" w:rsidRPr="006F4DA7" w:rsidRDefault="00234A1B" w:rsidP="0023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A7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конференции получают дополнительные баллы при </w:t>
      </w:r>
      <w:hyperlink r:id="rId21" w:history="1">
        <w:r w:rsidRPr="006F4DA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поступлении в К</w:t>
        </w:r>
      </w:hyperlink>
      <w:r w:rsidRPr="006F4DA7">
        <w:rPr>
          <w:rFonts w:ascii="Times New Roman" w:eastAsia="Times New Roman" w:hAnsi="Times New Roman" w:cs="Times New Roman"/>
          <w:sz w:val="28"/>
          <w:szCs w:val="28"/>
          <w:u w:val="single"/>
        </w:rPr>
        <w:t>ГЭУ</w:t>
      </w:r>
    </w:p>
    <w:p w14:paraId="0F54814C" w14:textId="77777777" w:rsidR="00234A1B" w:rsidRPr="006F4DA7" w:rsidRDefault="00234A1B" w:rsidP="00234A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4DA7">
        <w:rPr>
          <w:rFonts w:ascii="Times New Roman" w:eastAsia="Times New Roman" w:hAnsi="Times New Roman" w:cs="Times New Roman"/>
          <w:sz w:val="28"/>
          <w:szCs w:val="28"/>
          <w:u w:val="single"/>
        </w:rPr>
        <w:t>Пополнить портфолио</w:t>
      </w:r>
    </w:p>
    <w:p w14:paraId="37F0FD3A" w14:textId="77777777" w:rsidR="00234A1B" w:rsidRPr="006F4DA7" w:rsidRDefault="00234A1B" w:rsidP="0023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A7">
        <w:rPr>
          <w:rFonts w:ascii="Times New Roman" w:eastAsia="Times New Roman" w:hAnsi="Times New Roman" w:cs="Times New Roman"/>
          <w:sz w:val="28"/>
          <w:szCs w:val="28"/>
        </w:rPr>
        <w:t>Получить дополнительный опыт защиты научной работы и пополнить портфолио сертификатами и дипломами</w:t>
      </w:r>
    </w:p>
    <w:p w14:paraId="332F71E3" w14:textId="77777777" w:rsidR="00234A1B" w:rsidRDefault="00234A1B" w:rsidP="00234A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30E6CF" w14:textId="77777777" w:rsidR="00234A1B" w:rsidRDefault="00234A1B" w:rsidP="00234A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представлению проектных работ</w:t>
      </w:r>
    </w:p>
    <w:p w14:paraId="751368C4" w14:textId="77777777" w:rsidR="00234A1B" w:rsidRDefault="00234A1B" w:rsidP="00234A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4A711AE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 В качестве проект</w:t>
      </w:r>
      <w:r>
        <w:rPr>
          <w:rFonts w:ascii="Times New Roman" w:hAnsi="Times New Roman" w:cs="Times New Roman"/>
          <w:sz w:val="28"/>
          <w:szCs w:val="28"/>
        </w:rPr>
        <w:t>ной работы</w:t>
      </w:r>
      <w:r w:rsidRPr="004B1251">
        <w:rPr>
          <w:rFonts w:ascii="Times New Roman" w:hAnsi="Times New Roman" w:cs="Times New Roman"/>
          <w:sz w:val="28"/>
          <w:szCs w:val="28"/>
        </w:rPr>
        <w:t xml:space="preserve"> могут быть представлены социально значимые, инженерные и исследовательские проекты, макеты, рисунки, чертежи, 3D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1251">
        <w:rPr>
          <w:rFonts w:ascii="Times New Roman" w:hAnsi="Times New Roman" w:cs="Times New Roman"/>
          <w:sz w:val="28"/>
          <w:szCs w:val="28"/>
        </w:rPr>
        <w:t>модели, буклеты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51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14:paraId="185DF809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125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ную работу</w:t>
      </w:r>
      <w:r w:rsidRPr="004B1251">
        <w:rPr>
          <w:rFonts w:ascii="Times New Roman" w:hAnsi="Times New Roman" w:cs="Times New Roman"/>
          <w:sz w:val="28"/>
          <w:szCs w:val="28"/>
        </w:rPr>
        <w:t xml:space="preserve"> необходимо представить в формате презентации с описанием проекта. </w:t>
      </w:r>
    </w:p>
    <w:p w14:paraId="6801311B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Презентация должна включать в себя: </w:t>
      </w:r>
    </w:p>
    <w:p w14:paraId="10C5CFB9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51">
        <w:rPr>
          <w:rFonts w:ascii="Times New Roman" w:hAnsi="Times New Roman" w:cs="Times New Roman"/>
          <w:sz w:val="28"/>
          <w:szCs w:val="28"/>
        </w:rPr>
        <w:t xml:space="preserve"> первый слайд – «титульный» - с указанием названия проекта; </w:t>
      </w:r>
    </w:p>
    <w:p w14:paraId="0FBEA9CD" w14:textId="77777777" w:rsidR="00234A1B" w:rsidRDefault="00234A1B" w:rsidP="00234A1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51">
        <w:rPr>
          <w:rFonts w:ascii="Times New Roman" w:hAnsi="Times New Roman" w:cs="Times New Roman"/>
          <w:sz w:val="28"/>
          <w:szCs w:val="28"/>
        </w:rPr>
        <w:t xml:space="preserve"> второй слайд с описанием проблемы, которую решает данный проект;</w:t>
      </w:r>
    </w:p>
    <w:p w14:paraId="2084DCCA" w14:textId="77777777" w:rsidR="00234A1B" w:rsidRDefault="00234A1B" w:rsidP="00234A1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51">
        <w:rPr>
          <w:rFonts w:ascii="Times New Roman" w:hAnsi="Times New Roman" w:cs="Times New Roman"/>
          <w:sz w:val="28"/>
          <w:szCs w:val="28"/>
        </w:rPr>
        <w:t xml:space="preserve"> не более 9 слайдов с основным содержанием </w:t>
      </w:r>
      <w:r>
        <w:rPr>
          <w:rFonts w:ascii="Times New Roman" w:hAnsi="Times New Roman" w:cs="Times New Roman"/>
          <w:sz w:val="28"/>
          <w:szCs w:val="28"/>
        </w:rPr>
        <w:t>проектной работы</w:t>
      </w:r>
      <w:r w:rsidRPr="004B12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16F785" w14:textId="77777777" w:rsidR="00234A1B" w:rsidRDefault="00234A1B" w:rsidP="00234A1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sym w:font="Symbol" w:char="F02D"/>
      </w:r>
      <w:r w:rsidRPr="004B1251">
        <w:rPr>
          <w:rFonts w:ascii="Times New Roman" w:hAnsi="Times New Roman" w:cs="Times New Roman"/>
          <w:sz w:val="28"/>
          <w:szCs w:val="28"/>
        </w:rPr>
        <w:t xml:space="preserve"> заключительный слайд с основными выводами. </w:t>
      </w:r>
    </w:p>
    <w:p w14:paraId="20225D65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На слайдах можно размещать текст и иллюстрации. Текст должен быть читабельным, а картинки хорошего качества. </w:t>
      </w:r>
    </w:p>
    <w:p w14:paraId="6165A862" w14:textId="77777777" w:rsidR="00234A1B" w:rsidRDefault="00234A1B" w:rsidP="00234A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lastRenderedPageBreak/>
        <w:t>Макет презентации, полностью соответствующий рекомендациям по оформлению, можно скачать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BF5189">
          <w:rPr>
            <w:rStyle w:val="a8"/>
            <w:rFonts w:ascii="Times New Roman" w:hAnsi="Times New Roman" w:cs="Times New Roman"/>
            <w:sz w:val="28"/>
            <w:szCs w:val="28"/>
          </w:rPr>
          <w:t>https://kgeu.ru/Section?idSection=2&amp;idSectionMenu=306</w:t>
        </w:r>
      </w:hyperlink>
    </w:p>
    <w:p w14:paraId="13F99664" w14:textId="76DE03B3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Проектную работу необходимо будет прислать на почту </w:t>
      </w:r>
      <w:proofErr w:type="spellStart"/>
      <w:r w:rsidRPr="009D61B1">
        <w:rPr>
          <w:rFonts w:ascii="Times New Roman" w:hAnsi="Times New Roman" w:cs="Times New Roman"/>
          <w:b/>
          <w:bCs/>
          <w:sz w:val="28"/>
          <w:szCs w:val="28"/>
          <w:lang w:val="en-US"/>
        </w:rPr>
        <w:t>nk</w:t>
      </w:r>
      <w:proofErr w:type="spellEnd"/>
      <w:r w:rsidRPr="009D61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D61B1">
        <w:rPr>
          <w:rFonts w:ascii="Times New Roman" w:hAnsi="Times New Roman" w:cs="Times New Roman"/>
          <w:b/>
          <w:bCs/>
          <w:sz w:val="28"/>
          <w:szCs w:val="28"/>
          <w:lang w:val="en-US"/>
        </w:rPr>
        <w:t>exp</w:t>
      </w:r>
      <w:r w:rsidRPr="009D61B1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9D61B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D61B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9D61B1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4B1251">
        <w:rPr>
          <w:rFonts w:ascii="Times New Roman" w:hAnsi="Times New Roman" w:cs="Times New Roman"/>
          <w:sz w:val="28"/>
          <w:szCs w:val="28"/>
        </w:rPr>
        <w:t xml:space="preserve"> </w:t>
      </w:r>
      <w:r w:rsidRPr="006F4DA7">
        <w:rPr>
          <w:rFonts w:ascii="Times New Roman" w:hAnsi="Times New Roman" w:cs="Times New Roman"/>
          <w:sz w:val="28"/>
          <w:szCs w:val="28"/>
        </w:rPr>
        <w:t>(</w:t>
      </w:r>
      <w:r w:rsidRPr="004B1251">
        <w:rPr>
          <w:rFonts w:ascii="Times New Roman" w:hAnsi="Times New Roman" w:cs="Times New Roman"/>
          <w:sz w:val="28"/>
          <w:szCs w:val="28"/>
        </w:rPr>
        <w:t xml:space="preserve">файл формата </w:t>
      </w:r>
      <w:r w:rsidRPr="00234A1B">
        <w:rPr>
          <w:rFonts w:ascii="Times New Roman" w:hAnsi="Times New Roman" w:cs="Times New Roman"/>
          <w:i/>
          <w:iCs/>
          <w:sz w:val="28"/>
          <w:szCs w:val="28"/>
        </w:rPr>
        <w:t>PDF</w:t>
      </w:r>
      <w:r w:rsidRPr="006F4DA7">
        <w:rPr>
          <w:rFonts w:ascii="Times New Roman" w:hAnsi="Times New Roman" w:cs="Times New Roman"/>
          <w:sz w:val="28"/>
          <w:szCs w:val="28"/>
        </w:rPr>
        <w:t>)</w:t>
      </w:r>
      <w:r w:rsidRPr="004B12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B252F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E7861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>Проектной работы</w:t>
      </w:r>
      <w:r w:rsidRPr="004B1251">
        <w:rPr>
          <w:rFonts w:ascii="Times New Roman" w:hAnsi="Times New Roman" w:cs="Times New Roman"/>
          <w:sz w:val="28"/>
          <w:szCs w:val="28"/>
        </w:rPr>
        <w:t xml:space="preserve"> (максимально – 100 баллов): </w:t>
      </w:r>
    </w:p>
    <w:p w14:paraId="397D0831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>Степень раскрытия и соответствие работы заявленной теме (до 40 баллов):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00975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51">
        <w:rPr>
          <w:rFonts w:ascii="Times New Roman" w:hAnsi="Times New Roman" w:cs="Times New Roman"/>
          <w:sz w:val="28"/>
          <w:szCs w:val="28"/>
        </w:rPr>
        <w:t>проведен анализ, позволяющий продемонстрировать проработанность и изученность заявленной в теме работы проблемы в соответствующей предметной области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B1251">
        <w:rPr>
          <w:rFonts w:ascii="Times New Roman" w:hAnsi="Times New Roman" w:cs="Times New Roman"/>
          <w:sz w:val="28"/>
          <w:szCs w:val="28"/>
        </w:rPr>
        <w:t>редставлены выводы об уровне разработанности темы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7962F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1251">
        <w:rPr>
          <w:rFonts w:ascii="Times New Roman" w:hAnsi="Times New Roman" w:cs="Times New Roman"/>
          <w:sz w:val="28"/>
          <w:szCs w:val="28"/>
        </w:rPr>
        <w:t>ригинальность и новизна творческого проекта (до 25 баллов): предполагает исследование не изученных полностью проблем и подходов к их решению или предложение инновационного способа решения какой-либо проблемы.</w:t>
      </w:r>
    </w:p>
    <w:p w14:paraId="18F96A42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 xml:space="preserve">Научная составляющая проекта (до 20 баллов): включает в себя постановку проблемы, обоснование ее актуальности, характеристику используемых научных методов и подходов, описание научного задела и оценку результатов проекта; </w:t>
      </w:r>
    </w:p>
    <w:p w14:paraId="336E3002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251">
        <w:rPr>
          <w:rFonts w:ascii="Times New Roman" w:hAnsi="Times New Roman" w:cs="Times New Roman"/>
          <w:sz w:val="28"/>
          <w:szCs w:val="28"/>
        </w:rPr>
        <w:t>Качество оформления проекта (до 15 баллов) характеризуется уровнем структурированности информации, текста, качеством визуализации проекта, графического оформления.</w:t>
      </w:r>
    </w:p>
    <w:p w14:paraId="253481E3" w14:textId="77777777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A7">
        <w:rPr>
          <w:rFonts w:ascii="Times New Roman" w:hAnsi="Times New Roman" w:cs="Times New Roman"/>
          <w:sz w:val="28"/>
          <w:szCs w:val="28"/>
        </w:rPr>
        <w:t xml:space="preserve">Итоговое количество баллов за участие в Конкурсе определяется совокупностью оценок за выполнение </w:t>
      </w:r>
      <w:r>
        <w:rPr>
          <w:rFonts w:ascii="Times New Roman" w:hAnsi="Times New Roman" w:cs="Times New Roman"/>
          <w:sz w:val="28"/>
          <w:szCs w:val="28"/>
        </w:rPr>
        <w:t>проектной работы</w:t>
      </w:r>
      <w:r w:rsidRPr="006F4DA7">
        <w:rPr>
          <w:rFonts w:ascii="Times New Roman" w:hAnsi="Times New Roman" w:cs="Times New Roman"/>
          <w:sz w:val="28"/>
          <w:szCs w:val="28"/>
        </w:rPr>
        <w:t>. Победителями объявляются участники, набравшие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7AE0A" w14:textId="6015420F" w:rsidR="00234A1B" w:rsidRDefault="00234A1B" w:rsidP="0023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A7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F4DA7">
        <w:rPr>
          <w:rFonts w:ascii="Times New Roman" w:hAnsi="Times New Roman" w:cs="Times New Roman"/>
          <w:sz w:val="28"/>
          <w:szCs w:val="28"/>
        </w:rPr>
        <w:t xml:space="preserve">размещает информацию о результатах </w:t>
      </w:r>
      <w:r w:rsidRPr="00DC4F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FC5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C4FC5">
        <w:rPr>
          <w:rFonts w:ascii="Times New Roman" w:hAnsi="Times New Roman" w:cs="Times New Roman"/>
          <w:sz w:val="28"/>
          <w:szCs w:val="28"/>
        </w:rPr>
        <w:t>-канале: </w:t>
      </w:r>
      <w:hyperlink r:id="rId23" w:history="1">
        <w:r w:rsidRPr="00DC4FC5">
          <w:rPr>
            <w:rStyle w:val="a8"/>
            <w:rFonts w:ascii="Times New Roman" w:hAnsi="Times New Roman" w:cs="Times New Roman"/>
            <w:sz w:val="28"/>
            <w:szCs w:val="28"/>
          </w:rPr>
          <w:t>https://t.me/ppree2024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странице </w:t>
      </w:r>
      <w:r w:rsidR="00FC177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сайта конференции: </w:t>
      </w:r>
      <w:hyperlink r:id="rId24" w:history="1">
        <w:r w:rsidRPr="003925BD">
          <w:rPr>
            <w:rStyle w:val="a8"/>
            <w:rFonts w:ascii="Times New Roman" w:hAnsi="Times New Roman" w:cs="Times New Roman"/>
            <w:sz w:val="28"/>
            <w:szCs w:val="28"/>
          </w:rPr>
          <w:t>https://kgeu.ru/Section?idSection=2&amp;idSectionMenu=306</w:t>
        </w:r>
      </w:hyperlink>
      <w:r w:rsidRPr="00650A2B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.</w:t>
      </w:r>
    </w:p>
    <w:p w14:paraId="268CA7E6" w14:textId="77777777" w:rsidR="00234A1B" w:rsidRDefault="00234A1B" w:rsidP="0023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EE88F" w14:textId="77777777" w:rsidR="00234A1B" w:rsidRDefault="00234A1B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34A1B">
      <w:footerReference w:type="default" r:id="rId25"/>
      <w:pgSz w:w="11906" w:h="16838"/>
      <w:pgMar w:top="1134" w:right="99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2F38" w14:textId="77777777" w:rsidR="008B4139" w:rsidRDefault="008B4139">
      <w:pPr>
        <w:spacing w:after="0" w:line="240" w:lineRule="auto"/>
      </w:pPr>
      <w:r>
        <w:separator/>
      </w:r>
    </w:p>
  </w:endnote>
  <w:endnote w:type="continuationSeparator" w:id="0">
    <w:p w14:paraId="2B5CD19F" w14:textId="77777777" w:rsidR="008B4139" w:rsidRDefault="008B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D25F" w14:textId="77777777" w:rsidR="00CE3615" w:rsidRDefault="00B61E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54AC9E" wp14:editId="386EFD78">
          <wp:simplePos x="0" y="0"/>
          <wp:positionH relativeFrom="column">
            <wp:posOffset>6082665</wp:posOffset>
          </wp:positionH>
          <wp:positionV relativeFrom="paragraph">
            <wp:posOffset>0</wp:posOffset>
          </wp:positionV>
          <wp:extent cx="463550" cy="5524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4FEB6CB" wp14:editId="0AB74731">
          <wp:simplePos x="0" y="0"/>
          <wp:positionH relativeFrom="column">
            <wp:posOffset>-426662</wp:posOffset>
          </wp:positionH>
          <wp:positionV relativeFrom="paragraph">
            <wp:posOffset>69831</wp:posOffset>
          </wp:positionV>
          <wp:extent cx="845704" cy="385285"/>
          <wp:effectExtent l="0" t="0" r="0" b="0"/>
          <wp:wrapNone/>
          <wp:docPr id="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704" cy="38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432D42E" wp14:editId="1D02B717">
          <wp:simplePos x="0" y="0"/>
          <wp:positionH relativeFrom="column">
            <wp:posOffset>3467734</wp:posOffset>
          </wp:positionH>
          <wp:positionV relativeFrom="paragraph">
            <wp:posOffset>81915</wp:posOffset>
          </wp:positionV>
          <wp:extent cx="1139190" cy="283845"/>
          <wp:effectExtent l="0" t="0" r="0" b="0"/>
          <wp:wrapSquare wrapText="bothSides" distT="0" distB="0" distL="114300" distR="11430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19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C36A0AF" wp14:editId="26BF1D50">
          <wp:simplePos x="0" y="0"/>
          <wp:positionH relativeFrom="column">
            <wp:posOffset>568960</wp:posOffset>
          </wp:positionH>
          <wp:positionV relativeFrom="paragraph">
            <wp:posOffset>34925</wp:posOffset>
          </wp:positionV>
          <wp:extent cx="1057275" cy="35433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CD44156" wp14:editId="45DB275B">
          <wp:simplePos x="0" y="0"/>
          <wp:positionH relativeFrom="column">
            <wp:posOffset>1773554</wp:posOffset>
          </wp:positionH>
          <wp:positionV relativeFrom="paragraph">
            <wp:posOffset>34925</wp:posOffset>
          </wp:positionV>
          <wp:extent cx="1523365" cy="414655"/>
          <wp:effectExtent l="0" t="0" r="0" b="0"/>
          <wp:wrapSquare wrapText="bothSides" distT="0" distB="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381A0DC" wp14:editId="1F04C063">
          <wp:simplePos x="0" y="0"/>
          <wp:positionH relativeFrom="column">
            <wp:posOffset>4749800</wp:posOffset>
          </wp:positionH>
          <wp:positionV relativeFrom="paragraph">
            <wp:posOffset>38735</wp:posOffset>
          </wp:positionV>
          <wp:extent cx="1166495" cy="3689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36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911D" w14:textId="77777777" w:rsidR="008B4139" w:rsidRDefault="008B4139">
      <w:pPr>
        <w:spacing w:after="0" w:line="240" w:lineRule="auto"/>
      </w:pPr>
      <w:r>
        <w:separator/>
      </w:r>
    </w:p>
  </w:footnote>
  <w:footnote w:type="continuationSeparator" w:id="0">
    <w:p w14:paraId="590B54A1" w14:textId="77777777" w:rsidR="008B4139" w:rsidRDefault="008B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A26"/>
    <w:multiLevelType w:val="multilevel"/>
    <w:tmpl w:val="289AE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7C9B"/>
    <w:multiLevelType w:val="multilevel"/>
    <w:tmpl w:val="56069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15"/>
    <w:rsid w:val="00234A1B"/>
    <w:rsid w:val="006554C4"/>
    <w:rsid w:val="007D51A4"/>
    <w:rsid w:val="008B4139"/>
    <w:rsid w:val="00AA4D82"/>
    <w:rsid w:val="00B61E00"/>
    <w:rsid w:val="00CE3615"/>
    <w:rsid w:val="00D82A6C"/>
    <w:rsid w:val="00DB4354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C009"/>
  <w15:docId w15:val="{A15B7340-D563-476F-8E92-DBB74748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34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case-in.ru/registration/2024/PPREE" TargetMode="External"/><Relationship Id="rId13" Type="http://schemas.openxmlformats.org/officeDocument/2006/relationships/hyperlink" Target="https://t.me/ppree2024" TargetMode="External"/><Relationship Id="rId18" Type="http://schemas.openxmlformats.org/officeDocument/2006/relationships/hyperlink" Target="http://cdn.krohne.com/dlc/MA_CORIMASS_G_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missions.kpfu.ru/priem-v-universitet/uchet-individualnykh-dostizheniy-bakalavriat/specialit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kgeu.ru/Section?idSection=2&amp;idSectionMenu=306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2nhroffv@mrsu.ru" TargetMode="External"/><Relationship Id="rId20" Type="http://schemas.openxmlformats.org/officeDocument/2006/relationships/hyperlink" Target="https://kgeu.ru/Section?idSection=2&amp;idSectionMenu=3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lib.ru/gost_7_2018" TargetMode="External"/><Relationship Id="rId24" Type="http://schemas.openxmlformats.org/officeDocument/2006/relationships/hyperlink" Target="https://kgeu.ru/Section?idSection=2&amp;idSectionMenu=30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2nhroffv@mrsu.ru" TargetMode="External"/><Relationship Id="rId23" Type="http://schemas.openxmlformats.org/officeDocument/2006/relationships/hyperlink" Target="https://t.me/ppree2024" TargetMode="External"/><Relationship Id="rId10" Type="http://schemas.openxmlformats.org/officeDocument/2006/relationships/hyperlink" Target="https://text.rucont.ru/" TargetMode="External"/><Relationship Id="rId19" Type="http://schemas.openxmlformats.org/officeDocument/2006/relationships/hyperlink" Target="mailto:nk-ex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-exp@mail.ru" TargetMode="External"/><Relationship Id="rId14" Type="http://schemas.openxmlformats.org/officeDocument/2006/relationships/hyperlink" Target="https://kgeu.ru/Section?idSection=2&amp;idSectionMenu=306" TargetMode="External"/><Relationship Id="rId22" Type="http://schemas.openxmlformats.org/officeDocument/2006/relationships/hyperlink" Target="https://kgeu.ru/Section?idSection=2&amp;idSectionMenu=30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Вилия Равильевна</cp:lastModifiedBy>
  <cp:revision>9</cp:revision>
  <dcterms:created xsi:type="dcterms:W3CDTF">2024-04-15T06:15:00Z</dcterms:created>
  <dcterms:modified xsi:type="dcterms:W3CDTF">2024-06-10T17:20:00Z</dcterms:modified>
</cp:coreProperties>
</file>