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3C6B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Р А С П И С А Н И Е</w:t>
      </w:r>
    </w:p>
    <w:p w14:paraId="4019B4EE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занятий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программы профессиональной переподготовки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по программе</w:t>
      </w:r>
    </w:p>
    <w:p w14:paraId="353EE335" w14:textId="679BF4EE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«Релейная защита и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противоаварийное управление </w:t>
      </w:r>
      <w:r w:rsidR="00E51684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режимами 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электроэнергетических систем»</w:t>
      </w:r>
    </w:p>
    <w:p w14:paraId="489F2C70" w14:textId="18A68E53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на 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6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-202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7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учебный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</w:t>
      </w:r>
    </w:p>
    <w:p w14:paraId="1D78A9C5" w14:textId="40357D24" w:rsidR="00935216" w:rsidRPr="00562636" w:rsidRDefault="00E51684" w:rsidP="0056263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Первы</w:t>
      </w:r>
      <w:r w:rsidR="00CD68D3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 обучения</w:t>
      </w:r>
      <w:r w:rsidR="00562636">
        <w:rPr>
          <w:rFonts w:eastAsia="Times New Roman" w:cs="Times New Roman"/>
          <w:color w:val="000000" w:themeColor="text1"/>
          <w:szCs w:val="20"/>
          <w:lang w:eastAsia="ru-RU"/>
        </w:rPr>
        <w:t xml:space="preserve"> 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(</w:t>
      </w: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Первы</w:t>
      </w:r>
      <w:r w:rsidR="00CD68D3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этап)</w:t>
      </w:r>
    </w:p>
    <w:p w14:paraId="39159F51" w14:textId="77777777" w:rsidR="00935216" w:rsidRPr="00562636" w:rsidRDefault="00935216" w:rsidP="00935216">
      <w:pPr>
        <w:shd w:val="clear" w:color="auto" w:fill="FFFFFF"/>
        <w:spacing w:after="15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color w:val="000000" w:themeColor="text1"/>
          <w:szCs w:val="20"/>
          <w:lang w:eastAsia="ru-RU"/>
        </w:rPr>
        <w:t> 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2693"/>
        <w:gridCol w:w="6096"/>
        <w:gridCol w:w="1417"/>
        <w:gridCol w:w="1949"/>
      </w:tblGrid>
      <w:tr w:rsidR="00847830" w14:paraId="19767788" w14:textId="77777777" w:rsidTr="0064538B">
        <w:tc>
          <w:tcPr>
            <w:tcW w:w="1129" w:type="dxa"/>
            <w:vAlign w:val="center"/>
          </w:tcPr>
          <w:p w14:paraId="0D8DBB79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Число,</w:t>
            </w:r>
          </w:p>
          <w:p w14:paraId="115DCAA8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день недели</w:t>
            </w:r>
          </w:p>
        </w:tc>
        <w:tc>
          <w:tcPr>
            <w:tcW w:w="1276" w:type="dxa"/>
            <w:vAlign w:val="center"/>
          </w:tcPr>
          <w:p w14:paraId="56343D43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Часы</w:t>
            </w:r>
          </w:p>
          <w:p w14:paraId="2D1F0FF4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занятий</w:t>
            </w:r>
          </w:p>
        </w:tc>
        <w:tc>
          <w:tcPr>
            <w:tcW w:w="2693" w:type="dxa"/>
            <w:vAlign w:val="center"/>
          </w:tcPr>
          <w:p w14:paraId="1BB3CA9A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cs="Times New Roman"/>
                <w:b/>
                <w:color w:val="000000" w:themeColor="text1"/>
                <w:sz w:val="20"/>
                <w:szCs w:val="20"/>
              </w:rPr>
              <w:t>Дисциплина</w:t>
            </w:r>
          </w:p>
        </w:tc>
        <w:tc>
          <w:tcPr>
            <w:tcW w:w="6096" w:type="dxa"/>
            <w:vAlign w:val="center"/>
          </w:tcPr>
          <w:p w14:paraId="5B7029F2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Тема занятий</w:t>
            </w:r>
          </w:p>
        </w:tc>
        <w:tc>
          <w:tcPr>
            <w:tcW w:w="1417" w:type="dxa"/>
            <w:vAlign w:val="center"/>
          </w:tcPr>
          <w:p w14:paraId="790604FF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1949" w:type="dxa"/>
            <w:vAlign w:val="center"/>
          </w:tcPr>
          <w:p w14:paraId="76FAB3E7" w14:textId="77777777" w:rsid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Место проведения </w:t>
            </w:r>
          </w:p>
          <w:p w14:paraId="0AD49C22" w14:textId="77777777" w:rsidR="00847830" w:rsidRP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занятия, аудитория</w:t>
            </w:r>
          </w:p>
        </w:tc>
      </w:tr>
      <w:tr w:rsidR="00D35BBB" w14:paraId="1C50BDBE" w14:textId="77777777" w:rsidTr="0064538B">
        <w:trPr>
          <w:trHeight w:val="728"/>
        </w:trPr>
        <w:tc>
          <w:tcPr>
            <w:tcW w:w="1129" w:type="dxa"/>
            <w:vMerge w:val="restart"/>
            <w:vAlign w:val="center"/>
          </w:tcPr>
          <w:p w14:paraId="70D45234" w14:textId="4673B4C2" w:rsidR="00D35BBB" w:rsidRPr="00847830" w:rsidRDefault="00D35BBB" w:rsidP="00847830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27</w:t>
            </w: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</w:t>
            </w:r>
            <w:r w:rsidR="00342267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  <w:p w14:paraId="1C627EC4" w14:textId="0A394BBA" w:rsidR="00D35BBB" w:rsidRPr="00125164" w:rsidRDefault="00D35BBB" w:rsidP="0084783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25164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Вторник</w:t>
            </w:r>
          </w:p>
        </w:tc>
        <w:tc>
          <w:tcPr>
            <w:tcW w:w="1276" w:type="dxa"/>
            <w:vAlign w:val="center"/>
          </w:tcPr>
          <w:p w14:paraId="290A4D55" w14:textId="41812EAD" w:rsidR="00D35BBB" w:rsidRDefault="00D35BBB" w:rsidP="00847830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0-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  <w:p w14:paraId="09A5F202" w14:textId="4E4430A0" w:rsidR="00D35BBB" w:rsidRPr="00847830" w:rsidRDefault="00D35BBB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E41F12C" w14:textId="5CF7B716" w:rsidR="00D35BBB" w:rsidRPr="00847830" w:rsidRDefault="00D35BBB" w:rsidP="00A461CD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D35BBB">
              <w:rPr>
                <w:rFonts w:cs="Times New Roman"/>
                <w:sz w:val="20"/>
                <w:szCs w:val="20"/>
              </w:rPr>
              <w:t>Организационные основы оперативно-диспетчерского управления и аспекты правового регулирования электроэнергетики России</w:t>
            </w:r>
          </w:p>
        </w:tc>
        <w:tc>
          <w:tcPr>
            <w:tcW w:w="6096" w:type="dxa"/>
            <w:vAlign w:val="center"/>
          </w:tcPr>
          <w:p w14:paraId="02CDF28A" w14:textId="18F30E1B" w:rsidR="00D35BBB" w:rsidRPr="00425945" w:rsidRDefault="00D35BBB" w:rsidP="00B24537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D35BBB">
              <w:rPr>
                <w:rFonts w:cs="Times New Roman"/>
                <w:bCs/>
                <w:sz w:val="20"/>
                <w:szCs w:val="20"/>
              </w:rPr>
              <w:t>Оперативно-диспетчерское управление ЕЭС России. Основные задачи и функции АО «СО ЕЭС»/ Правила оперативно-диспетчерского управления в электроэнергетике, утвержденные постановлением Правительства Российской Федерации от 27.12.2004 № 854 (в актуальной редакции)</w:t>
            </w:r>
          </w:p>
        </w:tc>
        <w:tc>
          <w:tcPr>
            <w:tcW w:w="1417" w:type="dxa"/>
            <w:vAlign w:val="center"/>
          </w:tcPr>
          <w:p w14:paraId="31DE4B89" w14:textId="30437AC9" w:rsidR="00D35BBB" w:rsidRPr="00847830" w:rsidRDefault="00D35BBB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Харламов А.К.</w:t>
            </w:r>
          </w:p>
        </w:tc>
        <w:tc>
          <w:tcPr>
            <w:tcW w:w="1949" w:type="dxa"/>
            <w:vMerge w:val="restart"/>
            <w:vAlign w:val="center"/>
          </w:tcPr>
          <w:p w14:paraId="4CD84747" w14:textId="77777777" w:rsidR="00D35BBB" w:rsidRPr="00171109" w:rsidRDefault="00D35BBB" w:rsidP="00655F72">
            <w:pPr>
              <w:tabs>
                <w:tab w:val="left" w:pos="360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Представительство</w:t>
            </w:r>
          </w:p>
          <w:p w14:paraId="224DC379" w14:textId="20335EBD" w:rsidR="00D35BBB" w:rsidRPr="00171109" w:rsidRDefault="00D35BBB" w:rsidP="00655F72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ауд.218</w:t>
            </w:r>
          </w:p>
        </w:tc>
      </w:tr>
      <w:tr w:rsidR="00D35BBB" w14:paraId="42611406" w14:textId="77777777" w:rsidTr="0064538B">
        <w:trPr>
          <w:trHeight w:val="727"/>
        </w:trPr>
        <w:tc>
          <w:tcPr>
            <w:tcW w:w="1129" w:type="dxa"/>
            <w:vMerge/>
            <w:vAlign w:val="center"/>
          </w:tcPr>
          <w:p w14:paraId="38384EF9" w14:textId="77777777" w:rsidR="00D35BBB" w:rsidRDefault="00D35BBB" w:rsidP="00D35BBB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6A1D487B" w14:textId="77777777" w:rsidR="00156A75" w:rsidRDefault="00D35BBB" w:rsidP="00D35BBB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13.40-17.05</w:t>
            </w:r>
            <w:r w:rsidR="00156A75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</w:r>
            <w:r w:rsidR="00156A75" w:rsidRPr="00A461CD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  <w:t>(для групп</w:t>
            </w:r>
          </w:p>
          <w:p w14:paraId="17CC5646" w14:textId="7718DF36" w:rsidR="00156A75" w:rsidRDefault="00156A75" w:rsidP="00D35BBB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 w:rsidRPr="00A461CD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  <w:t>1-2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  <w:t>1</w:t>
            </w:r>
            <w:r w:rsidRPr="00A461CD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  <w:t>М</w:t>
            </w:r>
          </w:p>
          <w:p w14:paraId="2FC28335" w14:textId="77777777" w:rsidR="00156A75" w:rsidRDefault="00156A75" w:rsidP="00D35BBB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  <w:t>1-23М</w:t>
            </w:r>
          </w:p>
          <w:p w14:paraId="633A822B" w14:textId="52FA5990" w:rsidR="00D35BBB" w:rsidRDefault="00156A75" w:rsidP="00D35BBB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  <w:t>1-27М</w:t>
            </w:r>
            <w:r w:rsidRPr="00A461CD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  <w:t>)</w:t>
            </w:r>
          </w:p>
        </w:tc>
        <w:tc>
          <w:tcPr>
            <w:tcW w:w="2693" w:type="dxa"/>
            <w:vAlign w:val="center"/>
          </w:tcPr>
          <w:p w14:paraId="5872714C" w14:textId="77777777" w:rsidR="00156A75" w:rsidRPr="00156A75" w:rsidRDefault="00156A75" w:rsidP="00156A7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156A75">
              <w:rPr>
                <w:rFonts w:cs="Times New Roman"/>
                <w:sz w:val="20"/>
                <w:szCs w:val="20"/>
              </w:rPr>
              <w:t xml:space="preserve">Практические основы моделирования электроэнергетических систем для расчёта их установившихся и переходных режимов, </w:t>
            </w:r>
          </w:p>
          <w:p w14:paraId="56A0920C" w14:textId="39714A60" w:rsidR="00D35BBB" w:rsidRPr="003B2156" w:rsidRDefault="00156A75" w:rsidP="00156A7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156A75">
              <w:rPr>
                <w:rFonts w:cs="Times New Roman"/>
                <w:sz w:val="20"/>
                <w:szCs w:val="20"/>
              </w:rPr>
              <w:t>ч. 1</w:t>
            </w:r>
          </w:p>
        </w:tc>
        <w:tc>
          <w:tcPr>
            <w:tcW w:w="6096" w:type="dxa"/>
            <w:vAlign w:val="center"/>
          </w:tcPr>
          <w:p w14:paraId="5F170DB0" w14:textId="77777777" w:rsidR="00156A75" w:rsidRPr="00156A75" w:rsidRDefault="00156A75" w:rsidP="00156A75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156A75">
              <w:rPr>
                <w:rFonts w:cs="Times New Roman"/>
                <w:bCs/>
                <w:sz w:val="20"/>
                <w:szCs w:val="20"/>
              </w:rPr>
              <w:t>Особенности представления ЛЭП и электросетевого оборудования в информационной модели согласно ГОСТ Р 58651.3-2020 «Единая энергетическая система и изолированно работающие энергосистемы. Информационная модель электроэнергетики. Профиль информационной модели ЛЭП и электросетевого оборудования напряжением 110‒750 кВ».</w:t>
            </w:r>
          </w:p>
          <w:p w14:paraId="690FBBCF" w14:textId="12750CB4" w:rsidR="00D35BBB" w:rsidRPr="00D35BBB" w:rsidRDefault="00156A75" w:rsidP="00156A75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156A75">
              <w:rPr>
                <w:rFonts w:cs="Times New Roman"/>
                <w:bCs/>
                <w:sz w:val="20"/>
                <w:szCs w:val="20"/>
              </w:rPr>
              <w:t>Составление модели энергосистемы для расчёта установившихся режимов электроэнергетических систем в программном комплексе RastrWin3 на основе информационной модели. Расчёты установившихся режимов в программном комплексе RastrWin3.</w:t>
            </w:r>
          </w:p>
        </w:tc>
        <w:tc>
          <w:tcPr>
            <w:tcW w:w="1417" w:type="dxa"/>
            <w:vAlign w:val="center"/>
          </w:tcPr>
          <w:p w14:paraId="066CDD7C" w14:textId="77777777" w:rsidR="00D35BBB" w:rsidRDefault="00D35BBB" w:rsidP="00D35BB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Гришин С.Б.</w:t>
            </w:r>
          </w:p>
          <w:p w14:paraId="1BA4F228" w14:textId="77777777" w:rsidR="00D35BBB" w:rsidRDefault="00D35BBB" w:rsidP="00D35BB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49" w:type="dxa"/>
            <w:vMerge/>
            <w:vAlign w:val="center"/>
          </w:tcPr>
          <w:p w14:paraId="21EAA8F9" w14:textId="77777777" w:rsidR="00D35BBB" w:rsidRPr="00171109" w:rsidRDefault="00D35BBB" w:rsidP="00D35BBB">
            <w:pPr>
              <w:tabs>
                <w:tab w:val="left" w:pos="360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42267" w14:paraId="1F3345AD" w14:textId="77777777" w:rsidTr="0064538B">
        <w:trPr>
          <w:trHeight w:val="727"/>
        </w:trPr>
        <w:tc>
          <w:tcPr>
            <w:tcW w:w="1129" w:type="dxa"/>
            <w:vAlign w:val="center"/>
          </w:tcPr>
          <w:p w14:paraId="13F4F2A2" w14:textId="77777777" w:rsidR="00342267" w:rsidRDefault="00342267" w:rsidP="00D35BBB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29.10.2026</w:t>
            </w:r>
          </w:p>
          <w:p w14:paraId="740AD87C" w14:textId="774C054F" w:rsidR="0013238D" w:rsidRDefault="0013238D" w:rsidP="00D35BBB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1276" w:type="dxa"/>
            <w:vAlign w:val="center"/>
          </w:tcPr>
          <w:p w14:paraId="5F1FFE1D" w14:textId="1BF27303" w:rsidR="00342267" w:rsidRDefault="000150D6" w:rsidP="00D35BBB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15.50-17.25</w:t>
            </w:r>
          </w:p>
        </w:tc>
        <w:tc>
          <w:tcPr>
            <w:tcW w:w="2693" w:type="dxa"/>
            <w:vAlign w:val="center"/>
          </w:tcPr>
          <w:p w14:paraId="69647C1E" w14:textId="306CF781" w:rsidR="00342267" w:rsidRPr="00156A75" w:rsidRDefault="000150D6" w:rsidP="00156A7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0150D6">
              <w:rPr>
                <w:rFonts w:cs="Times New Roman"/>
                <w:sz w:val="20"/>
                <w:szCs w:val="20"/>
              </w:rPr>
              <w:t>Режимы работы электроэнергетических систем и отдельных энергообъектов</w:t>
            </w:r>
          </w:p>
        </w:tc>
        <w:tc>
          <w:tcPr>
            <w:tcW w:w="6096" w:type="dxa"/>
            <w:vAlign w:val="center"/>
          </w:tcPr>
          <w:p w14:paraId="4EFA8614" w14:textId="6D075C4A" w:rsidR="00342267" w:rsidRPr="00156A75" w:rsidRDefault="000150D6" w:rsidP="00156A75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150D6">
              <w:rPr>
                <w:rFonts w:cs="Times New Roman"/>
                <w:bCs/>
                <w:sz w:val="20"/>
                <w:szCs w:val="20"/>
              </w:rPr>
              <w:t>Виды режимов работы электроэнергетических систем (установившиеся и переходные режимы). Параметры электроэнергетического режима, область допустимых режимов.</w:t>
            </w:r>
          </w:p>
        </w:tc>
        <w:tc>
          <w:tcPr>
            <w:tcW w:w="1417" w:type="dxa"/>
            <w:vAlign w:val="center"/>
          </w:tcPr>
          <w:p w14:paraId="7BF69EC7" w14:textId="7CCE1CBB" w:rsidR="00342267" w:rsidRDefault="00C80559" w:rsidP="00D35BB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Серов В.А.</w:t>
            </w:r>
          </w:p>
        </w:tc>
        <w:tc>
          <w:tcPr>
            <w:tcW w:w="1949" w:type="dxa"/>
            <w:vAlign w:val="center"/>
          </w:tcPr>
          <w:p w14:paraId="3F363F9D" w14:textId="22DD5AB7" w:rsidR="00342267" w:rsidRPr="00171109" w:rsidRDefault="00C80559" w:rsidP="00D35BBB">
            <w:pPr>
              <w:tabs>
                <w:tab w:val="left" w:pos="360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ИГЭУ</w:t>
            </w:r>
            <w:r>
              <w:rPr>
                <w:b/>
                <w:bCs/>
                <w:sz w:val="20"/>
                <w:szCs w:val="20"/>
              </w:rPr>
              <w:br/>
              <w:t>В-209б</w:t>
            </w:r>
          </w:p>
        </w:tc>
      </w:tr>
      <w:tr w:rsidR="00156A75" w14:paraId="50C0A495" w14:textId="77777777" w:rsidTr="0064538B">
        <w:trPr>
          <w:trHeight w:val="493"/>
        </w:trPr>
        <w:tc>
          <w:tcPr>
            <w:tcW w:w="1129" w:type="dxa"/>
            <w:vAlign w:val="center"/>
          </w:tcPr>
          <w:p w14:paraId="123F115C" w14:textId="77777777" w:rsidR="00156A75" w:rsidRDefault="00156A75" w:rsidP="00156A7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30.10.2026</w:t>
            </w:r>
          </w:p>
          <w:p w14:paraId="5BF57454" w14:textId="56E419FF" w:rsidR="00156A75" w:rsidRDefault="00156A75" w:rsidP="00156A7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1276" w:type="dxa"/>
            <w:vAlign w:val="center"/>
          </w:tcPr>
          <w:p w14:paraId="7F195199" w14:textId="77777777" w:rsidR="00156A75" w:rsidRDefault="00156A75" w:rsidP="00156A75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11.40-15.05</w:t>
            </w:r>
          </w:p>
          <w:p w14:paraId="727C8EA8" w14:textId="095C456F" w:rsidR="00156A75" w:rsidRDefault="00156A75" w:rsidP="00156A75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461CD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eastAsia="ru-RU"/>
              </w:rPr>
              <w:t>(для группы 1-29М)</w:t>
            </w:r>
          </w:p>
        </w:tc>
        <w:tc>
          <w:tcPr>
            <w:tcW w:w="2693" w:type="dxa"/>
            <w:vAlign w:val="center"/>
          </w:tcPr>
          <w:p w14:paraId="33E067B3" w14:textId="77777777" w:rsidR="00156A75" w:rsidRPr="00A461CD" w:rsidRDefault="00156A75" w:rsidP="00156A7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A461CD">
              <w:rPr>
                <w:rFonts w:cs="Times New Roman"/>
                <w:sz w:val="20"/>
                <w:szCs w:val="20"/>
              </w:rPr>
              <w:t xml:space="preserve">Практические основы моделирования электроэнергетических систем для расчёта их установившихся и переходных режимов, </w:t>
            </w:r>
          </w:p>
          <w:p w14:paraId="2F79C290" w14:textId="42F71698" w:rsidR="00156A75" w:rsidRPr="007511DA" w:rsidRDefault="00156A75" w:rsidP="00156A7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A461CD">
              <w:rPr>
                <w:rFonts w:cs="Times New Roman"/>
                <w:sz w:val="20"/>
                <w:szCs w:val="20"/>
              </w:rPr>
              <w:t>ч. 1</w:t>
            </w:r>
          </w:p>
        </w:tc>
        <w:tc>
          <w:tcPr>
            <w:tcW w:w="6096" w:type="dxa"/>
            <w:vAlign w:val="center"/>
          </w:tcPr>
          <w:p w14:paraId="1C2A9385" w14:textId="05E2838D" w:rsidR="00156A75" w:rsidRPr="00A461CD" w:rsidRDefault="00156A75" w:rsidP="00156A75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A461CD">
              <w:rPr>
                <w:rFonts w:cs="Times New Roman"/>
                <w:bCs/>
                <w:sz w:val="20"/>
                <w:szCs w:val="20"/>
              </w:rPr>
              <w:t>Особенности представления ЛЭП и электросетевого оборудования в информационной модели согласно ГОСТ Р 58651.3-2020 «Единая энергетическая система и изолированно работающие энергосистемы. Информационная модель электроэнергетики. Профиль информационной модели ЛЭП и электросетевого оборудования напряжением 110‒750 кВ».</w:t>
            </w:r>
            <w:r w:rsidR="0013238D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  <w:p w14:paraId="6D29C7C8" w14:textId="286A280A" w:rsidR="00156A75" w:rsidRPr="00E65D79" w:rsidRDefault="00156A75" w:rsidP="00156A75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A461CD">
              <w:rPr>
                <w:rFonts w:cs="Times New Roman"/>
                <w:bCs/>
                <w:sz w:val="20"/>
                <w:szCs w:val="20"/>
              </w:rPr>
              <w:t>Составление модели энергосистемы для расчёта установившихся режимов электроэнергетических систем в программном комплексе RastrWin3 на основе информационной модели. Расчёты установившихся режимов в программном комплексе RastrWin3.</w:t>
            </w:r>
          </w:p>
        </w:tc>
        <w:tc>
          <w:tcPr>
            <w:tcW w:w="1417" w:type="dxa"/>
            <w:vAlign w:val="center"/>
          </w:tcPr>
          <w:p w14:paraId="76E229B5" w14:textId="0B8ECF7E" w:rsidR="00156A75" w:rsidRDefault="00156A75" w:rsidP="00156A75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Кутумов Ю.Д.</w:t>
            </w:r>
          </w:p>
        </w:tc>
        <w:tc>
          <w:tcPr>
            <w:tcW w:w="1949" w:type="dxa"/>
            <w:vAlign w:val="center"/>
          </w:tcPr>
          <w:p w14:paraId="23CE4E6E" w14:textId="77777777" w:rsidR="00156A75" w:rsidRPr="00171109" w:rsidRDefault="00156A75" w:rsidP="00156A75">
            <w:pPr>
              <w:tabs>
                <w:tab w:val="left" w:pos="360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Представительство</w:t>
            </w:r>
          </w:p>
          <w:p w14:paraId="5D66EDE0" w14:textId="3CA3A535" w:rsidR="00156A75" w:rsidRPr="00171109" w:rsidRDefault="00156A75" w:rsidP="00156A75">
            <w:pPr>
              <w:tabs>
                <w:tab w:val="left" w:pos="360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ауд.218</w:t>
            </w:r>
          </w:p>
        </w:tc>
      </w:tr>
    </w:tbl>
    <w:p w14:paraId="65E19802" w14:textId="77777777" w:rsidR="00847830" w:rsidRPr="006438C0" w:rsidRDefault="00847830">
      <w:pPr>
        <w:rPr>
          <w:rFonts w:cs="Times New Roman"/>
          <w:color w:val="000000" w:themeColor="text1"/>
          <w:sz w:val="20"/>
          <w:szCs w:val="20"/>
        </w:rPr>
      </w:pPr>
    </w:p>
    <w:sectPr w:rsidR="00847830" w:rsidRPr="006438C0" w:rsidSect="006438C0">
      <w:footerReference w:type="default" r:id="rId6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CDD09" w14:textId="77777777" w:rsidR="00331191" w:rsidRDefault="00331191" w:rsidP="00562636">
      <w:pPr>
        <w:spacing w:after="0" w:line="240" w:lineRule="auto"/>
      </w:pPr>
      <w:r>
        <w:separator/>
      </w:r>
    </w:p>
  </w:endnote>
  <w:endnote w:type="continuationSeparator" w:id="0">
    <w:p w14:paraId="642EC222" w14:textId="77777777" w:rsidR="00331191" w:rsidRDefault="00331191" w:rsidP="0056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9554084"/>
      <w:docPartObj>
        <w:docPartGallery w:val="Page Numbers (Bottom of Page)"/>
        <w:docPartUnique/>
      </w:docPartObj>
    </w:sdtPr>
    <w:sdtEndPr/>
    <w:sdtContent>
      <w:p w14:paraId="5DFF0788" w14:textId="77777777" w:rsidR="00562636" w:rsidRDefault="0056263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830">
          <w:rPr>
            <w:noProof/>
          </w:rPr>
          <w:t>1</w:t>
        </w:r>
        <w:r>
          <w:fldChar w:fldCharType="end"/>
        </w:r>
      </w:p>
    </w:sdtContent>
  </w:sdt>
  <w:p w14:paraId="1BD0E292" w14:textId="77777777" w:rsidR="00562636" w:rsidRDefault="0056263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1D71C" w14:textId="77777777" w:rsidR="00331191" w:rsidRDefault="00331191" w:rsidP="00562636">
      <w:pPr>
        <w:spacing w:after="0" w:line="240" w:lineRule="auto"/>
      </w:pPr>
      <w:r>
        <w:separator/>
      </w:r>
    </w:p>
  </w:footnote>
  <w:footnote w:type="continuationSeparator" w:id="0">
    <w:p w14:paraId="581CE8EC" w14:textId="77777777" w:rsidR="00331191" w:rsidRDefault="00331191" w:rsidP="005626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16"/>
    <w:rsid w:val="000150D6"/>
    <w:rsid w:val="00031D24"/>
    <w:rsid w:val="00090E14"/>
    <w:rsid w:val="000917A2"/>
    <w:rsid w:val="000E2D3A"/>
    <w:rsid w:val="001058AD"/>
    <w:rsid w:val="00125164"/>
    <w:rsid w:val="0013238D"/>
    <w:rsid w:val="00156A75"/>
    <w:rsid w:val="00171109"/>
    <w:rsid w:val="001E0AC9"/>
    <w:rsid w:val="001E2B95"/>
    <w:rsid w:val="0021667F"/>
    <w:rsid w:val="00271327"/>
    <w:rsid w:val="002B4D64"/>
    <w:rsid w:val="002F7C35"/>
    <w:rsid w:val="0031367C"/>
    <w:rsid w:val="00331191"/>
    <w:rsid w:val="00342267"/>
    <w:rsid w:val="00350085"/>
    <w:rsid w:val="00357663"/>
    <w:rsid w:val="003604B1"/>
    <w:rsid w:val="00370AAA"/>
    <w:rsid w:val="00377095"/>
    <w:rsid w:val="00393D0F"/>
    <w:rsid w:val="00397A0E"/>
    <w:rsid w:val="003B2156"/>
    <w:rsid w:val="003E0AFC"/>
    <w:rsid w:val="003E779A"/>
    <w:rsid w:val="00417260"/>
    <w:rsid w:val="00425945"/>
    <w:rsid w:val="004935A7"/>
    <w:rsid w:val="00546BBF"/>
    <w:rsid w:val="00562636"/>
    <w:rsid w:val="006438C0"/>
    <w:rsid w:val="0064538B"/>
    <w:rsid w:val="00655F72"/>
    <w:rsid w:val="00661677"/>
    <w:rsid w:val="006C3748"/>
    <w:rsid w:val="006D0BBE"/>
    <w:rsid w:val="0075060E"/>
    <w:rsid w:val="007511DA"/>
    <w:rsid w:val="007532FD"/>
    <w:rsid w:val="00781C1C"/>
    <w:rsid w:val="007900EA"/>
    <w:rsid w:val="00794073"/>
    <w:rsid w:val="00847830"/>
    <w:rsid w:val="00900BBD"/>
    <w:rsid w:val="00935216"/>
    <w:rsid w:val="00955E30"/>
    <w:rsid w:val="009745CC"/>
    <w:rsid w:val="0097724A"/>
    <w:rsid w:val="0098022D"/>
    <w:rsid w:val="00986438"/>
    <w:rsid w:val="009B1F18"/>
    <w:rsid w:val="009B710D"/>
    <w:rsid w:val="00A461CD"/>
    <w:rsid w:val="00A7763C"/>
    <w:rsid w:val="00B238E6"/>
    <w:rsid w:val="00B24537"/>
    <w:rsid w:val="00B31749"/>
    <w:rsid w:val="00B348E0"/>
    <w:rsid w:val="00C140D2"/>
    <w:rsid w:val="00C706DA"/>
    <w:rsid w:val="00C70E06"/>
    <w:rsid w:val="00C80559"/>
    <w:rsid w:val="00CC4F66"/>
    <w:rsid w:val="00CD68D3"/>
    <w:rsid w:val="00CE3D45"/>
    <w:rsid w:val="00CE5FF6"/>
    <w:rsid w:val="00CF2A26"/>
    <w:rsid w:val="00D0479E"/>
    <w:rsid w:val="00D15416"/>
    <w:rsid w:val="00D23CE5"/>
    <w:rsid w:val="00D35BBB"/>
    <w:rsid w:val="00E33C5D"/>
    <w:rsid w:val="00E51684"/>
    <w:rsid w:val="00E65D79"/>
    <w:rsid w:val="00F43150"/>
    <w:rsid w:val="00F76EB4"/>
    <w:rsid w:val="00FE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829C"/>
  <w15:chartTrackingRefBased/>
  <w15:docId w15:val="{DB7A0923-AA35-43F5-86EF-E8C95EE6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A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058AD"/>
    <w:pPr>
      <w:keepNext/>
      <w:keepLines/>
      <w:spacing w:before="120" w:after="240" w:line="360" w:lineRule="auto"/>
      <w:contextualSpacing/>
      <w:jc w:val="center"/>
      <w:outlineLvl w:val="0"/>
    </w:pPr>
    <w:rPr>
      <w:rFonts w:eastAsiaTheme="majorEastAsia" w:cstheme="majorBidi"/>
      <w:b/>
      <w:caps/>
      <w:sz w:val="28"/>
      <w:szCs w:val="32"/>
      <w:lang w:eastAsia="ru-RU"/>
    </w:rPr>
  </w:style>
  <w:style w:type="paragraph" w:styleId="4">
    <w:name w:val="heading 4"/>
    <w:link w:val="40"/>
    <w:autoRedefine/>
    <w:qFormat/>
    <w:rsid w:val="001058AD"/>
    <w:pPr>
      <w:spacing w:before="60"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heading 5"/>
    <w:basedOn w:val="a"/>
    <w:link w:val="50"/>
    <w:autoRedefine/>
    <w:qFormat/>
    <w:rsid w:val="001058AD"/>
    <w:pPr>
      <w:spacing w:before="60" w:after="60" w:line="240" w:lineRule="auto"/>
      <w:ind w:firstLine="709"/>
      <w:jc w:val="both"/>
      <w:outlineLvl w:val="4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link w:val="12"/>
    <w:qFormat/>
    <w:rsid w:val="001058AD"/>
    <w:pPr>
      <w:spacing w:after="0" w:line="360" w:lineRule="auto"/>
      <w:ind w:firstLine="709"/>
      <w:jc w:val="both"/>
    </w:pPr>
    <w:rPr>
      <w:sz w:val="24"/>
    </w:rPr>
  </w:style>
  <w:style w:type="character" w:customStyle="1" w:styleId="12">
    <w:name w:val="Обычный1 Знак"/>
    <w:basedOn w:val="a0"/>
    <w:link w:val="11"/>
    <w:rsid w:val="001058AD"/>
    <w:rPr>
      <w:rFonts w:ascii="Times New Roman" w:hAnsi="Times New Roman"/>
      <w:sz w:val="24"/>
    </w:rPr>
  </w:style>
  <w:style w:type="paragraph" w:customStyle="1" w:styleId="a3">
    <w:name w:val="Для Таблицы"/>
    <w:basedOn w:val="a"/>
    <w:link w:val="a4"/>
    <w:autoRedefine/>
    <w:qFormat/>
    <w:rsid w:val="001058AD"/>
    <w:pPr>
      <w:keepLines/>
      <w:spacing w:after="0" w:line="276" w:lineRule="auto"/>
      <w:jc w:val="center"/>
    </w:pPr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a4">
    <w:name w:val="Для Таблицы Знак"/>
    <w:basedOn w:val="a0"/>
    <w:link w:val="a3"/>
    <w:rsid w:val="001058AD"/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58AD"/>
    <w:rPr>
      <w:rFonts w:ascii="Times New Roman" w:eastAsiaTheme="majorEastAsia" w:hAnsi="Times New Roman" w:cstheme="majorBidi"/>
      <w:b/>
      <w:caps/>
      <w:sz w:val="28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caption"/>
    <w:aliases w:val="Ви6,&quot;Таблица N&quot;"/>
    <w:basedOn w:val="a"/>
    <w:next w:val="a"/>
    <w:link w:val="a6"/>
    <w:uiPriority w:val="35"/>
    <w:unhideWhenUsed/>
    <w:qFormat/>
    <w:rsid w:val="001058AD"/>
    <w:pPr>
      <w:spacing w:after="200" w:line="240" w:lineRule="auto"/>
    </w:pPr>
    <w:rPr>
      <w:iCs/>
      <w:sz w:val="24"/>
      <w:szCs w:val="18"/>
    </w:rPr>
  </w:style>
  <w:style w:type="character" w:customStyle="1" w:styleId="a6">
    <w:name w:val="Название объекта Знак"/>
    <w:aliases w:val="Ви6 Знак,&quot;Таблица N&quot; Знак"/>
    <w:basedOn w:val="a0"/>
    <w:link w:val="a5"/>
    <w:uiPriority w:val="35"/>
    <w:locked/>
    <w:rsid w:val="001058AD"/>
    <w:rPr>
      <w:rFonts w:ascii="Times New Roman" w:hAnsi="Times New Roman"/>
      <w:iCs/>
      <w:sz w:val="24"/>
      <w:szCs w:val="18"/>
    </w:rPr>
  </w:style>
  <w:style w:type="paragraph" w:styleId="a7">
    <w:name w:val="Subtitle"/>
    <w:basedOn w:val="a"/>
    <w:next w:val="a"/>
    <w:link w:val="a8"/>
    <w:uiPriority w:val="11"/>
    <w:qFormat/>
    <w:rsid w:val="001058AD"/>
    <w:pPr>
      <w:numPr>
        <w:ilvl w:val="1"/>
      </w:numPr>
      <w:spacing w:line="360" w:lineRule="auto"/>
      <w:ind w:firstLine="709"/>
      <w:jc w:val="both"/>
    </w:pPr>
    <w:rPr>
      <w:rFonts w:eastAsiaTheme="minorEastAsia"/>
      <w:b/>
      <w:sz w:val="24"/>
    </w:rPr>
  </w:style>
  <w:style w:type="character" w:customStyle="1" w:styleId="a8">
    <w:name w:val="Подзаголовок Знак"/>
    <w:basedOn w:val="a0"/>
    <w:link w:val="a7"/>
    <w:uiPriority w:val="11"/>
    <w:rsid w:val="001058AD"/>
    <w:rPr>
      <w:rFonts w:ascii="Times New Roman" w:eastAsiaTheme="minorEastAsia" w:hAnsi="Times New Roman"/>
      <w:b/>
      <w:sz w:val="24"/>
    </w:rPr>
  </w:style>
  <w:style w:type="paragraph" w:styleId="a9">
    <w:name w:val="List Paragraph"/>
    <w:aliases w:val="Раздел,ПАРАГРАФ,Абзац списка2"/>
    <w:basedOn w:val="a"/>
    <w:link w:val="aa"/>
    <w:uiPriority w:val="34"/>
    <w:qFormat/>
    <w:rsid w:val="001058AD"/>
    <w:pPr>
      <w:ind w:left="720"/>
      <w:contextualSpacing/>
    </w:pPr>
  </w:style>
  <w:style w:type="character" w:customStyle="1" w:styleId="aa">
    <w:name w:val="Абзац списка Знак"/>
    <w:aliases w:val="Раздел Знак,ПАРАГРАФ Знак,Абзац списка2 Знак"/>
    <w:link w:val="a9"/>
    <w:uiPriority w:val="34"/>
    <w:locked/>
    <w:rsid w:val="001058AD"/>
    <w:rPr>
      <w:rFonts w:ascii="Times New Roman" w:hAnsi="Times New Roman"/>
    </w:rPr>
  </w:style>
  <w:style w:type="paragraph" w:styleId="ab">
    <w:name w:val="TOC Heading"/>
    <w:basedOn w:val="1"/>
    <w:next w:val="a"/>
    <w:uiPriority w:val="39"/>
    <w:unhideWhenUsed/>
    <w:qFormat/>
    <w:rsid w:val="001058AD"/>
    <w:pPr>
      <w:spacing w:before="240" w:after="0" w:line="259" w:lineRule="auto"/>
      <w:contextualSpacing w:val="0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ac">
    <w:name w:val="Normal (Web)"/>
    <w:basedOn w:val="a"/>
    <w:uiPriority w:val="99"/>
    <w:semiHidden/>
    <w:unhideWhenUsed/>
    <w:rsid w:val="0093521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5216"/>
    <w:rPr>
      <w:b/>
      <w:bCs/>
    </w:rPr>
  </w:style>
  <w:style w:type="paragraph" w:styleId="ae">
    <w:name w:val="header"/>
    <w:basedOn w:val="a"/>
    <w:link w:val="af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62636"/>
    <w:rPr>
      <w:rFonts w:ascii="Times New Roman" w:hAnsi="Times New Roman"/>
    </w:rPr>
  </w:style>
  <w:style w:type="paragraph" w:styleId="af0">
    <w:name w:val="footer"/>
    <w:basedOn w:val="a"/>
    <w:link w:val="af1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62636"/>
    <w:rPr>
      <w:rFonts w:ascii="Times New Roman" w:hAnsi="Times New Roman"/>
    </w:rPr>
  </w:style>
  <w:style w:type="table" w:styleId="af2">
    <w:name w:val="Table Grid"/>
    <w:basedOn w:val="a1"/>
    <w:uiPriority w:val="39"/>
    <w:rsid w:val="00847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0281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5888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6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3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0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0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8116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4883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2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3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9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2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1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593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6864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0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87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457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8272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6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5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24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9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639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20784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0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2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0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33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6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Кутумов Юрий Дмитриевич</dc:creator>
  <cp:keywords/>
  <dc:description/>
  <cp:lastModifiedBy>Natalya NK</cp:lastModifiedBy>
  <cp:revision>63</cp:revision>
  <dcterms:created xsi:type="dcterms:W3CDTF">2025-07-10T07:57:00Z</dcterms:created>
  <dcterms:modified xsi:type="dcterms:W3CDTF">2026-10-22T11:44:00Z</dcterms:modified>
</cp:coreProperties>
</file>